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03E2">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АДМИНИСТРАЦИЯ </w:t>
      </w:r>
    </w:p>
    <w:p w14:paraId="319D1734">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КАКСИНВАЙСКОГО СЕЛЬСКОГО ПОСЕЛЕНИЯ </w:t>
      </w:r>
    </w:p>
    <w:p w14:paraId="13840456">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МАЛМЫЖСКОГО РАЙОНА КИРОВСКОЙ ОБЛАСТИ</w:t>
      </w:r>
    </w:p>
    <w:p w14:paraId="2F19EB15">
      <w:pPr>
        <w:shd w:val="clear" w:color="auto" w:fill="FFFFFF"/>
        <w:spacing w:after="0" w:line="240" w:lineRule="auto"/>
        <w:jc w:val="center"/>
        <w:rPr>
          <w:rFonts w:ascii="Times New Roman" w:hAnsi="Times New Roman" w:eastAsia="Times New Roman" w:cs="Times New Roman"/>
          <w:b/>
          <w:bCs/>
          <w:sz w:val="28"/>
          <w:szCs w:val="28"/>
          <w:lang w:eastAsia="ru-RU"/>
        </w:rPr>
      </w:pPr>
    </w:p>
    <w:p w14:paraId="6C12F1F9">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sz w:val="32"/>
          <w:szCs w:val="32"/>
          <w:lang w:eastAsia="ru-RU"/>
        </w:rPr>
        <w:t> </w:t>
      </w:r>
      <w:r>
        <w:rPr>
          <w:rFonts w:ascii="Times New Roman" w:hAnsi="Times New Roman" w:eastAsia="Times New Roman" w:cs="Times New Roman"/>
          <w:b/>
          <w:bCs/>
          <w:sz w:val="32"/>
          <w:szCs w:val="32"/>
          <w:lang w:eastAsia="ru-RU"/>
        </w:rPr>
        <w:t xml:space="preserve">ПОСТАНОВЛЕНИЕ </w:t>
      </w:r>
    </w:p>
    <w:p w14:paraId="33274F49">
      <w:pPr>
        <w:shd w:val="clear" w:color="auto" w:fill="FFFFFF"/>
        <w:spacing w:after="0" w:line="240" w:lineRule="auto"/>
        <w:jc w:val="both"/>
        <w:rPr>
          <w:rFonts w:ascii="Times New Roman" w:hAnsi="Times New Roman" w:eastAsia="Times New Roman" w:cs="Times New Roman"/>
          <w:sz w:val="28"/>
          <w:szCs w:val="28"/>
          <w:lang w:eastAsia="ru-RU"/>
        </w:rPr>
      </w:pPr>
    </w:p>
    <w:p w14:paraId="7DF4249A">
      <w:pPr>
        <w:shd w:val="clear" w:color="auto" w:fill="FFFFFF"/>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w:t>
      </w:r>
      <w:r>
        <w:rPr>
          <w:rFonts w:hint="default" w:ascii="Times New Roman" w:hAnsi="Times New Roman" w:eastAsia="Times New Roman" w:cs="Times New Roman"/>
          <w:sz w:val="28"/>
          <w:szCs w:val="28"/>
          <w:lang w:val="en-US" w:eastAsia="ru-RU"/>
        </w:rPr>
        <w:t>.Каксинвай</w:t>
      </w:r>
    </w:p>
    <w:p w14:paraId="764288A1">
      <w:pPr>
        <w:shd w:val="clear" w:color="auto" w:fill="FFFFFF"/>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29.10.2024</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54</w:t>
      </w:r>
    </w:p>
    <w:p w14:paraId="2082C49E">
      <w:pPr>
        <w:shd w:val="clear" w:color="auto" w:fill="FFFFFF"/>
        <w:spacing w:after="0" w:line="240" w:lineRule="auto"/>
        <w:jc w:val="center"/>
        <w:rPr>
          <w:rFonts w:ascii="Times New Roman" w:hAnsi="Times New Roman" w:eastAsia="Times New Roman" w:cs="Times New Roman"/>
          <w:sz w:val="28"/>
          <w:szCs w:val="28"/>
          <w:lang w:eastAsia="ru-RU"/>
        </w:rPr>
      </w:pPr>
    </w:p>
    <w:p w14:paraId="6ACB0FC1">
      <w:pPr>
        <w:shd w:val="clear" w:color="auto" w:fill="FFFFFF"/>
        <w:spacing w:after="0" w:line="240" w:lineRule="auto"/>
        <w:jc w:val="center"/>
        <w:rPr>
          <w:rFonts w:ascii="Times New Roman" w:hAnsi="Times New Roman" w:eastAsia="Times New Roman" w:cs="Times New Roman"/>
          <w:sz w:val="28"/>
          <w:szCs w:val="28"/>
          <w:lang w:eastAsia="ru-RU"/>
        </w:rPr>
      </w:pPr>
    </w:p>
    <w:p w14:paraId="0097D768">
      <w:pPr>
        <w:shd w:val="clear" w:color="auto" w:fill="FFFFFF"/>
        <w:spacing w:after="0" w:line="240" w:lineRule="auto"/>
        <w:rPr>
          <w:rFonts w:ascii="Times New Roman" w:hAnsi="Times New Roman" w:eastAsia="Times New Roman" w:cs="Times New Roman"/>
          <w:sz w:val="28"/>
          <w:szCs w:val="28"/>
          <w:lang w:eastAsia="ru-RU"/>
        </w:rPr>
      </w:pPr>
    </w:p>
    <w:p w14:paraId="42D056FE">
      <w:pPr>
        <w:shd w:val="clear" w:color="auto" w:fill="FFFFFF"/>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 </w:t>
      </w:r>
      <w:r>
        <w:rPr>
          <w:rFonts w:ascii="Times New Roman" w:hAnsi="Times New Roman" w:eastAsia="Times New Roman" w:cs="Times New Roman"/>
          <w:b/>
          <w:bCs/>
          <w:sz w:val="28"/>
          <w:szCs w:val="28"/>
          <w:lang w:eastAsia="ru-RU"/>
        </w:rPr>
        <w:t xml:space="preserve">О  внесении изменений в Правила землепользования и застройки Каксинвайского сельского поселения </w:t>
      </w:r>
    </w:p>
    <w:p w14:paraId="1B47217C">
      <w:pPr>
        <w:shd w:val="clear" w:color="auto" w:fill="FFFFFF"/>
        <w:spacing w:after="0" w:line="240" w:lineRule="auto"/>
        <w:jc w:val="center"/>
        <w:rPr>
          <w:rFonts w:ascii="Times New Roman" w:hAnsi="Times New Roman" w:eastAsia="Times New Roman" w:cs="Times New Roman"/>
          <w:sz w:val="28"/>
          <w:szCs w:val="28"/>
          <w:lang w:eastAsia="ru-RU"/>
        </w:rPr>
      </w:pPr>
    </w:p>
    <w:p w14:paraId="7442FFF6">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администрация Каксинвайского сельского поселения Малмыжского района Кировской области ПОСТАНОВИЛА:</w:t>
      </w:r>
    </w:p>
    <w:p w14:paraId="3B3AE080">
      <w:pPr>
        <w:pStyle w:val="9"/>
        <w:numPr>
          <w:ilvl w:val="0"/>
          <w:numId w:val="1"/>
        </w:numPr>
        <w:shd w:val="clear" w:color="auto" w:fill="FFFFFF"/>
        <w:spacing w:after="0" w:line="240" w:lineRule="auto"/>
        <w:ind w:left="708" w:leftChars="0"/>
        <w:jc w:val="both"/>
        <w:rPr>
          <w:rFonts w:ascii="Arial" w:hAnsi="Arial" w:cs="Arial"/>
          <w:color w:val="2C2D2E"/>
          <w:sz w:val="23"/>
          <w:szCs w:val="23"/>
          <w:shd w:val="clear" w:color="auto" w:fill="FFFFFF"/>
        </w:rPr>
      </w:pPr>
      <w:r>
        <w:rPr>
          <w:rFonts w:ascii="Times New Roman" w:hAnsi="Times New Roman" w:eastAsia="Times New Roman" w:cs="Times New Roman"/>
          <w:sz w:val="28"/>
          <w:szCs w:val="28"/>
          <w:lang w:eastAsia="ru-RU"/>
        </w:rPr>
        <w:t>Внести в Правила землепользования и застройки Каксинвайского сельского поселения, утвержденные постановлением администрации Каксинвайского сельского поселения от 2</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8</w:t>
      </w:r>
      <w:r>
        <w:rPr>
          <w:rFonts w:ascii="Times New Roman" w:hAnsi="Times New Roman" w:eastAsia="Times New Roman" w:cs="Times New Roman"/>
          <w:sz w:val="28"/>
          <w:szCs w:val="28"/>
          <w:lang w:eastAsia="ru-RU"/>
        </w:rPr>
        <w:t xml:space="preserve">.2021 № </w:t>
      </w:r>
      <w:r>
        <w:rPr>
          <w:rFonts w:hint="default" w:ascii="Times New Roman" w:hAnsi="Times New Roman" w:eastAsia="Times New Roman" w:cs="Times New Roman"/>
          <w:sz w:val="28"/>
          <w:szCs w:val="28"/>
          <w:lang w:val="en-US" w:eastAsia="ru-RU"/>
        </w:rPr>
        <w:t>20</w:t>
      </w:r>
      <w:r>
        <w:rPr>
          <w:rFonts w:ascii="Times New Roman" w:hAnsi="Times New Roman" w:eastAsia="Times New Roman" w:cs="Times New Roman"/>
          <w:sz w:val="28"/>
          <w:szCs w:val="28"/>
          <w:lang w:eastAsia="ru-RU"/>
        </w:rPr>
        <w:t xml:space="preserve"> изменения</w:t>
      </w:r>
      <w:r>
        <w:rPr>
          <w:rFonts w:hint="default" w:ascii="Times New Roman" w:hAnsi="Times New Roman" w:eastAsia="Times New Roman" w:cs="Times New Roman"/>
          <w:sz w:val="28"/>
          <w:szCs w:val="28"/>
          <w:lang w:val="en-US" w:eastAsia="ru-RU"/>
        </w:rPr>
        <w:t xml:space="preserve"> согласно приложения</w:t>
      </w:r>
      <w:r>
        <w:rPr>
          <w:rFonts w:ascii="Times New Roman" w:hAnsi="Times New Roman" w:eastAsia="Times New Roman" w:cs="Times New Roman"/>
          <w:sz w:val="28"/>
          <w:szCs w:val="28"/>
          <w:lang w:eastAsia="ru-RU"/>
        </w:rPr>
        <w:t>:</w:t>
      </w:r>
      <w:r>
        <w:rPr>
          <w:rFonts w:ascii="Arial" w:hAnsi="Arial" w:cs="Arial"/>
          <w:color w:val="2C2D2E"/>
          <w:sz w:val="23"/>
          <w:szCs w:val="23"/>
          <w:shd w:val="clear" w:color="auto" w:fill="FFFFFF"/>
        </w:rPr>
        <w:t xml:space="preserve"> </w:t>
      </w:r>
    </w:p>
    <w:p w14:paraId="1B9172D0">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0F0F0834">
      <w:pPr>
        <w:pStyle w:val="7"/>
        <w:ind w:firstLine="720"/>
        <w:jc w:val="both"/>
        <w:rPr>
          <w:rFonts w:hint="default" w:eastAsia="A"/>
          <w:b w:val="0"/>
          <w:szCs w:val="28"/>
          <w:lang w:val="ru-RU"/>
        </w:rPr>
      </w:pPr>
      <w:r>
        <w:rPr>
          <w:szCs w:val="28"/>
        </w:rPr>
        <w:t>2</w:t>
      </w:r>
      <w:r>
        <w:rPr>
          <w:b w:val="0"/>
          <w:szCs w:val="28"/>
        </w:rPr>
        <w:t xml:space="preserve">. Опубликовать  настоящее постановление в </w:t>
      </w:r>
      <w:r>
        <w:rPr>
          <w:rFonts w:eastAsia="A"/>
          <w:b w:val="0"/>
          <w:szCs w:val="28"/>
        </w:rPr>
        <w:t xml:space="preserve">Информационном  бюллетене органов  местного самоуправления  муниципального образования </w:t>
      </w:r>
      <w:r>
        <w:rPr>
          <w:rFonts w:eastAsia="A"/>
          <w:b w:val="0"/>
          <w:szCs w:val="28"/>
          <w:lang w:val="ru-RU"/>
        </w:rPr>
        <w:t>Каксинвайское</w:t>
      </w:r>
      <w:r>
        <w:rPr>
          <w:rFonts w:hint="default" w:eastAsia="A"/>
          <w:b w:val="0"/>
          <w:szCs w:val="28"/>
          <w:lang w:val="ru-RU"/>
        </w:rPr>
        <w:t xml:space="preserve"> </w:t>
      </w:r>
      <w:r>
        <w:rPr>
          <w:rFonts w:eastAsia="A"/>
          <w:b w:val="0"/>
          <w:szCs w:val="28"/>
        </w:rPr>
        <w:t>сельское поселение Малмыжского района Кировской области</w:t>
      </w:r>
      <w:r>
        <w:rPr>
          <w:rFonts w:hint="default" w:eastAsia="A"/>
          <w:b w:val="0"/>
          <w:szCs w:val="28"/>
          <w:lang w:val="ru-RU"/>
        </w:rPr>
        <w:t xml:space="preserve"> и на сайте сельского поселения в сети «Интернет».</w:t>
      </w:r>
    </w:p>
    <w:p w14:paraId="3ADCEFDC">
      <w:pPr>
        <w:shd w:val="clear" w:color="auto" w:fill="FFFFFF"/>
        <w:spacing w:before="100" w:beforeAutospacing="1"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Настоящее постановление вступает в силу после его официального опубликования.</w:t>
      </w:r>
    </w:p>
    <w:p w14:paraId="49075AD8">
      <w:pPr>
        <w:shd w:val="clear" w:color="auto" w:fill="FFFFFF"/>
        <w:spacing w:before="100" w:beforeAutospacing="1" w:after="0" w:line="240" w:lineRule="auto"/>
        <w:jc w:val="both"/>
        <w:rPr>
          <w:rFonts w:ascii="Times New Roman" w:hAnsi="Times New Roman" w:eastAsia="Times New Roman" w:cs="Times New Roman"/>
          <w:sz w:val="28"/>
          <w:szCs w:val="28"/>
          <w:lang w:eastAsia="ru-RU"/>
        </w:rPr>
      </w:pPr>
    </w:p>
    <w:p w14:paraId="22D4F321">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Глава администрации</w:t>
      </w:r>
    </w:p>
    <w:p w14:paraId="4F3D106D">
      <w:pPr>
        <w:shd w:val="clear" w:color="auto" w:fill="FFFFFF"/>
        <w:spacing w:after="0" w:line="24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Каксинвайского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сельского поселения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Я</w:t>
      </w:r>
      <w:r>
        <w:rPr>
          <w:rFonts w:hint="default" w:ascii="Times New Roman" w:hAnsi="Times New Roman" w:eastAsia="Times New Roman" w:cs="Times New Roman"/>
          <w:sz w:val="28"/>
          <w:szCs w:val="28"/>
          <w:lang w:val="en-US" w:eastAsia="ru-RU"/>
        </w:rPr>
        <w:t>.А. Мухлисов</w:t>
      </w:r>
    </w:p>
    <w:p w14:paraId="6BB6B526">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1DFFE907">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54F5F7B3">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2BEC9C5B">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0F95A076">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78843725">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0CE556B9">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5D5A26E0">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210B641D">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1D5835EA">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6144E6B0">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2115AE65">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6272D851">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555661D5">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3448C992">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1018B50E">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27539605">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23045E80">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169ACF0C">
      <w:pPr>
        <w:pStyle w:val="9"/>
        <w:numPr>
          <w:numId w:val="0"/>
        </w:numPr>
        <w:shd w:val="clear" w:color="auto" w:fill="FFFFFF"/>
        <w:spacing w:after="0" w:line="240" w:lineRule="auto"/>
        <w:contextualSpacing/>
        <w:jc w:val="both"/>
        <w:rPr>
          <w:rFonts w:ascii="Arial" w:hAnsi="Arial" w:cs="Arial"/>
          <w:color w:val="2C2D2E"/>
          <w:sz w:val="23"/>
          <w:szCs w:val="23"/>
          <w:shd w:val="clear" w:color="auto" w:fill="FFFFFF"/>
        </w:rPr>
      </w:pPr>
    </w:p>
    <w:p w14:paraId="381B9188">
      <w:pPr>
        <w:pStyle w:val="9"/>
        <w:numPr>
          <w:numId w:val="0"/>
        </w:numPr>
        <w:shd w:val="clear" w:color="auto" w:fill="FFFFFF"/>
        <w:spacing w:after="0" w:line="240" w:lineRule="auto"/>
        <w:contextualSpacing/>
        <w:jc w:val="both"/>
        <w:rPr>
          <w:rFonts w:hint="default" w:ascii="Times New Roman" w:hAnsi="Times New Roman" w:cs="Times New Roman"/>
          <w:color w:val="2C2D2E"/>
          <w:sz w:val="28"/>
          <w:szCs w:val="28"/>
          <w:shd w:val="clear" w:color="auto" w:fill="FFFFFF"/>
          <w:lang w:val="ru-RU"/>
        </w:rPr>
      </w:pPr>
      <w:r>
        <w:rPr>
          <w:rFonts w:hint="default" w:ascii="Arial" w:hAnsi="Arial" w:cs="Arial"/>
          <w:color w:val="2C2D2E"/>
          <w:sz w:val="23"/>
          <w:szCs w:val="23"/>
          <w:shd w:val="clear" w:color="auto" w:fill="FFFFFF"/>
          <w:lang w:val="ru-RU"/>
        </w:rPr>
        <w:t xml:space="preserve">                                                                              </w:t>
      </w:r>
      <w:r>
        <w:rPr>
          <w:rFonts w:hint="default" w:ascii="Times New Roman" w:hAnsi="Times New Roman" w:cs="Times New Roman"/>
          <w:color w:val="2C2D2E"/>
          <w:sz w:val="28"/>
          <w:szCs w:val="28"/>
          <w:shd w:val="clear" w:color="auto" w:fill="FFFFFF"/>
          <w:lang w:val="ru-RU"/>
        </w:rPr>
        <w:t xml:space="preserve">                   Приложение</w:t>
      </w:r>
    </w:p>
    <w:p w14:paraId="35A110A2">
      <w:pPr>
        <w:pStyle w:val="9"/>
        <w:numPr>
          <w:numId w:val="0"/>
        </w:numPr>
        <w:shd w:val="clear" w:color="auto" w:fill="FFFFFF"/>
        <w:spacing w:after="0" w:line="240" w:lineRule="auto"/>
        <w:ind w:left="5600" w:hanging="5600" w:hangingChars="2000"/>
        <w:contextualSpacing/>
        <w:jc w:val="both"/>
        <w:rPr>
          <w:rFonts w:hint="default" w:ascii="Times New Roman" w:hAnsi="Times New Roman" w:cs="Times New Roman"/>
          <w:color w:val="2C2D2E"/>
          <w:sz w:val="28"/>
          <w:szCs w:val="28"/>
          <w:shd w:val="clear" w:color="auto" w:fill="FFFFFF"/>
          <w:lang w:val="ru-RU"/>
        </w:rPr>
      </w:pPr>
      <w:r>
        <w:rPr>
          <w:rFonts w:hint="default" w:ascii="Times New Roman" w:hAnsi="Times New Roman" w:cs="Times New Roman"/>
          <w:color w:val="2C2D2E"/>
          <w:sz w:val="28"/>
          <w:szCs w:val="28"/>
          <w:shd w:val="clear" w:color="auto" w:fill="FFFFFF"/>
          <w:lang w:val="ru-RU"/>
        </w:rPr>
        <w:t xml:space="preserve">                                                                                К Постановлению администрации сельского поселения № 54 от 29.10.2024</w:t>
      </w:r>
    </w:p>
    <w:p w14:paraId="1F5C9D8D">
      <w:pPr>
        <w:pStyle w:val="9"/>
        <w:numPr>
          <w:numId w:val="0"/>
        </w:numPr>
        <w:shd w:val="clear" w:color="auto" w:fill="FFFFFF"/>
        <w:spacing w:after="0" w:line="240" w:lineRule="auto"/>
        <w:ind w:left="5600" w:hanging="5600" w:hangingChars="2000"/>
        <w:contextualSpacing/>
        <w:jc w:val="both"/>
        <w:rPr>
          <w:rFonts w:hint="default" w:ascii="Times New Roman" w:hAnsi="Times New Roman" w:cs="Times New Roman"/>
          <w:color w:val="2C2D2E"/>
          <w:sz w:val="28"/>
          <w:szCs w:val="28"/>
          <w:shd w:val="clear" w:color="auto" w:fill="FFFFFF"/>
          <w:lang w:val="ru-RU"/>
        </w:rPr>
      </w:pPr>
    </w:p>
    <w:p w14:paraId="3673D39D">
      <w:pPr>
        <w:pStyle w:val="9"/>
        <w:numPr>
          <w:numId w:val="0"/>
        </w:numPr>
        <w:shd w:val="clear" w:color="auto" w:fill="FFFFFF"/>
        <w:spacing w:after="0" w:line="240" w:lineRule="auto"/>
        <w:ind w:left="5600" w:hanging="5600" w:hangingChars="2000"/>
        <w:contextualSpacing/>
        <w:jc w:val="both"/>
        <w:rPr>
          <w:rFonts w:hint="default" w:ascii="Times New Roman" w:hAnsi="Times New Roman" w:cs="Times New Roman"/>
          <w:color w:val="2C2D2E"/>
          <w:sz w:val="28"/>
          <w:szCs w:val="28"/>
          <w:shd w:val="clear" w:color="auto" w:fill="FFFFFF"/>
          <w:lang w:val="ru-RU"/>
        </w:rPr>
      </w:pPr>
    </w:p>
    <w:p w14:paraId="39905AF6">
      <w:pPr>
        <w:pStyle w:val="9"/>
        <w:numPr>
          <w:numId w:val="0"/>
        </w:numPr>
        <w:shd w:val="clear" w:color="auto" w:fill="FFFFFF"/>
        <w:spacing w:after="0" w:line="240" w:lineRule="auto"/>
        <w:ind w:left="5600" w:hanging="5603" w:hangingChars="2000"/>
        <w:contextualSpacing/>
        <w:jc w:val="center"/>
        <w:rPr>
          <w:rFonts w:hint="default" w:ascii="Times New Roman" w:hAnsi="Times New Roman" w:cs="Times New Roman"/>
          <w:b/>
          <w:bCs/>
          <w:color w:val="2C2D2E"/>
          <w:sz w:val="28"/>
          <w:szCs w:val="28"/>
          <w:shd w:val="clear" w:color="auto" w:fill="FFFFFF"/>
          <w:lang w:val="ru-RU"/>
        </w:rPr>
      </w:pPr>
      <w:r>
        <w:rPr>
          <w:rFonts w:hint="default" w:ascii="Times New Roman" w:hAnsi="Times New Roman" w:cs="Times New Roman"/>
          <w:b/>
          <w:bCs/>
          <w:color w:val="2C2D2E"/>
          <w:sz w:val="28"/>
          <w:szCs w:val="28"/>
          <w:shd w:val="clear" w:color="auto" w:fill="FFFFFF"/>
          <w:lang w:val="ru-RU"/>
        </w:rPr>
        <w:t>ИЗМЕНЕНИЯ</w:t>
      </w:r>
    </w:p>
    <w:p w14:paraId="0F6748E2">
      <w:pPr>
        <w:pStyle w:val="9"/>
        <w:numPr>
          <w:numId w:val="0"/>
        </w:numPr>
        <w:shd w:val="clear" w:color="auto" w:fill="FFFFFF"/>
        <w:spacing w:after="0" w:line="240" w:lineRule="auto"/>
        <w:ind w:left="5600" w:hanging="5603" w:hangingChars="2000"/>
        <w:contextualSpacing/>
        <w:jc w:val="center"/>
        <w:rPr>
          <w:rFonts w:hint="default" w:ascii="Times New Roman" w:hAnsi="Times New Roman" w:cs="Times New Roman"/>
          <w:b/>
          <w:bCs/>
          <w:color w:val="2C2D2E"/>
          <w:sz w:val="28"/>
          <w:szCs w:val="28"/>
          <w:shd w:val="clear" w:color="auto" w:fill="FFFFFF"/>
          <w:lang w:val="ru-RU"/>
        </w:rPr>
      </w:pPr>
      <w:bookmarkStart w:id="4" w:name="_GoBack"/>
      <w:bookmarkEnd w:id="4"/>
    </w:p>
    <w:p w14:paraId="386613AE">
      <w:pPr>
        <w:pStyle w:val="9"/>
        <w:numPr>
          <w:numId w:val="0"/>
        </w:numPr>
        <w:shd w:val="clear" w:color="auto" w:fill="FFFFFF"/>
        <w:spacing w:after="0" w:line="240" w:lineRule="auto"/>
        <w:ind w:left="5600" w:hanging="5603" w:hangingChars="2000"/>
        <w:contextualSpacing/>
        <w:jc w:val="center"/>
        <w:rPr>
          <w:rFonts w:hint="default" w:ascii="Times New Roman" w:hAnsi="Times New Roman" w:cs="Times New Roman"/>
          <w:b/>
          <w:bCs/>
          <w:color w:val="2C2D2E"/>
          <w:sz w:val="28"/>
          <w:szCs w:val="28"/>
          <w:shd w:val="clear" w:color="auto" w:fill="FFFFFF"/>
          <w:lang w:val="ru-RU"/>
        </w:rPr>
      </w:pPr>
      <w:r>
        <w:rPr>
          <w:rFonts w:hint="default" w:ascii="Times New Roman" w:hAnsi="Times New Roman" w:cs="Times New Roman"/>
          <w:b/>
          <w:bCs/>
          <w:color w:val="2C2D2E"/>
          <w:sz w:val="28"/>
          <w:szCs w:val="28"/>
          <w:shd w:val="clear" w:color="auto" w:fill="FFFFFF"/>
          <w:lang w:val="ru-RU"/>
        </w:rPr>
        <w:t xml:space="preserve">В Правила землепользования и застройки Каксинвайского </w:t>
      </w:r>
    </w:p>
    <w:p w14:paraId="0161EA64">
      <w:pPr>
        <w:pStyle w:val="9"/>
        <w:numPr>
          <w:numId w:val="0"/>
        </w:numPr>
        <w:shd w:val="clear" w:color="auto" w:fill="FFFFFF"/>
        <w:spacing w:after="0" w:line="240" w:lineRule="auto"/>
        <w:ind w:left="5600" w:hanging="5603" w:hangingChars="2000"/>
        <w:contextualSpacing/>
        <w:jc w:val="center"/>
        <w:rPr>
          <w:rFonts w:hint="default" w:ascii="Times New Roman" w:hAnsi="Times New Roman" w:cs="Times New Roman"/>
          <w:b/>
          <w:bCs/>
          <w:color w:val="2C2D2E"/>
          <w:sz w:val="28"/>
          <w:szCs w:val="28"/>
          <w:shd w:val="clear" w:color="auto" w:fill="FFFFFF"/>
          <w:lang w:val="ru-RU"/>
        </w:rPr>
      </w:pPr>
      <w:r>
        <w:rPr>
          <w:rFonts w:hint="default" w:ascii="Times New Roman" w:hAnsi="Times New Roman" w:cs="Times New Roman"/>
          <w:b/>
          <w:bCs/>
          <w:color w:val="2C2D2E"/>
          <w:sz w:val="28"/>
          <w:szCs w:val="28"/>
          <w:shd w:val="clear" w:color="auto" w:fill="FFFFFF"/>
          <w:lang w:val="ru-RU"/>
        </w:rPr>
        <w:t>сельского поселения</w:t>
      </w:r>
    </w:p>
    <w:p w14:paraId="24B4292E">
      <w:pPr>
        <w:pStyle w:val="9"/>
        <w:shd w:val="clear" w:color="auto" w:fill="FFFFFF"/>
        <w:spacing w:after="0" w:line="240" w:lineRule="auto"/>
        <w:ind w:left="0" w:firstLine="708"/>
        <w:jc w:val="both"/>
        <w:rPr>
          <w:rFonts w:ascii="Arial" w:hAnsi="Arial" w:cs="Arial"/>
          <w:color w:val="2C2D2E"/>
          <w:sz w:val="23"/>
          <w:szCs w:val="23"/>
          <w:shd w:val="clear" w:color="auto" w:fill="FFFFFF"/>
        </w:rPr>
      </w:pPr>
    </w:p>
    <w:p w14:paraId="5A65AA54">
      <w:pPr>
        <w:pStyle w:val="9"/>
        <w:numPr>
          <w:ilvl w:val="0"/>
          <w:numId w:val="2"/>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 :</w:t>
      </w:r>
    </w:p>
    <w:p w14:paraId="2D8745B5">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p>
    <w:p w14:paraId="726C04EA">
      <w:pPr>
        <w:shd w:val="clear" w:color="auto" w:fill="FFFFFF"/>
        <w:spacing w:after="0" w:line="240" w:lineRule="auto"/>
        <w:ind w:left="-142" w:firstLine="851"/>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 xml:space="preserve">2.    Абзац третий  </w:t>
      </w:r>
      <w:r>
        <w:rPr>
          <w:rFonts w:ascii="Times New Roman" w:hAnsi="Times New Roman" w:cs="Times New Roman"/>
          <w:sz w:val="28"/>
          <w:szCs w:val="28"/>
          <w:lang w:val="ru-RU"/>
        </w:rPr>
        <w:t>под</w:t>
      </w:r>
      <w:r>
        <w:rPr>
          <w:rFonts w:ascii="Times New Roman" w:hAnsi="Times New Roman" w:cs="Times New Roman"/>
          <w:sz w:val="28"/>
          <w:szCs w:val="28"/>
        </w:rPr>
        <w:t>пункта 5  пункта 1.4 «</w:t>
      </w:r>
      <w:r>
        <w:rPr>
          <w:rFonts w:ascii="Times New Roman" w:hAnsi="Times New Roman" w:cs="Times New Roman"/>
          <w:bCs/>
          <w:iCs/>
          <w:sz w:val="28"/>
          <w:szCs w:val="28"/>
        </w:rPr>
        <w:t>Структурные подразделения местного самоуправления»</w:t>
      </w:r>
      <w:r>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6AEF9AEA">
      <w:pPr>
        <w:shd w:val="clear" w:color="auto" w:fill="FFFFFF"/>
        <w:tabs>
          <w:tab w:val="left" w:pos="-180"/>
        </w:tabs>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Pr>
          <w:rFonts w:ascii="Times New Roman" w:hAnsi="Times New Roman" w:cs="Times New Roman"/>
          <w:sz w:val="28"/>
          <w:szCs w:val="28"/>
        </w:rPr>
        <w:t xml:space="preserve"> общественных обсуждений или п</w:t>
      </w:r>
      <w:r>
        <w:rPr>
          <w:rFonts w:ascii="Times New Roman" w:hAnsi="Times New Roman" w:cs="Times New Roman"/>
          <w:color w:val="000000"/>
          <w:sz w:val="28"/>
          <w:szCs w:val="28"/>
        </w:rPr>
        <w:t>убличных слушаний, с целью рассмотрения вопросов установленных частью 1 главы 4 настоящих Правил;».</w:t>
      </w:r>
    </w:p>
    <w:p w14:paraId="389EF061">
      <w:pPr>
        <w:pStyle w:val="9"/>
        <w:numPr>
          <w:ilvl w:val="0"/>
          <w:numId w:val="3"/>
        </w:numPr>
        <w:shd w:val="clear" w:color="auto" w:fill="FFFFFF"/>
        <w:spacing w:after="0" w:line="240" w:lineRule="auto"/>
        <w:ind w:left="0" w:firstLine="709"/>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Абзац девятый подпункта 3  пункта 1.4 «</w:t>
      </w:r>
      <w:r>
        <w:rPr>
          <w:rFonts w:ascii="Times New Roman" w:hAnsi="Times New Roman" w:cs="Times New Roman"/>
          <w:bCs/>
          <w:iCs/>
          <w:sz w:val="28"/>
          <w:szCs w:val="28"/>
        </w:rPr>
        <w:t>Структурные подразделения местного самоуправления»</w:t>
      </w:r>
      <w:r>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19B1D0F2">
      <w:pPr>
        <w:shd w:val="clear" w:color="auto" w:fill="FFFFFF"/>
        <w:tabs>
          <w:tab w:val="left" w:pos="-180"/>
        </w:tabs>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Pr>
          <w:rFonts w:ascii="Times New Roman" w:hAnsi="Times New Roman" w:cs="Times New Roman"/>
          <w:sz w:val="28"/>
          <w:szCs w:val="28"/>
        </w:rPr>
        <w:t>общественных обсуждений</w:t>
      </w:r>
      <w:r>
        <w:rPr>
          <w:rFonts w:ascii="Times New Roman" w:hAnsi="Times New Roman" w:cs="Times New Roman"/>
          <w:bCs/>
          <w:sz w:val="28"/>
          <w:szCs w:val="28"/>
        </w:rPr>
        <w:t xml:space="preserve">  или </w:t>
      </w:r>
      <w:r>
        <w:rPr>
          <w:rFonts w:ascii="Times New Roman" w:hAnsi="Times New Roman" w:cs="Times New Roman"/>
          <w:color w:val="000000"/>
          <w:sz w:val="28"/>
          <w:szCs w:val="28"/>
        </w:rPr>
        <w:t>публичных слушаний, с целью рассмотрения вопросов установленных частью 1 главы 4 настоящих Правил;».</w:t>
      </w:r>
    </w:p>
    <w:p w14:paraId="39D3C1AB">
      <w:pPr>
        <w:shd w:val="clear" w:color="auto" w:fill="FFFFFF"/>
        <w:spacing w:after="0" w:line="240" w:lineRule="auto"/>
        <w:ind w:firstLine="567"/>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4.    Подпункт 2  подпункта 3  подпункта 1.6 «Комиссия по землепользованию и застройке» части 1 «Порядок применения Правил землепользования и застройки внесения в них изменений»</w:t>
      </w:r>
      <w:r>
        <w:rPr>
          <w:rFonts w:ascii="Times New Roman" w:hAnsi="Times New Roman" w:cs="Times New Roman"/>
          <w:color w:val="2C2D2E"/>
          <w:sz w:val="28"/>
          <w:szCs w:val="28"/>
          <w:shd w:val="clear" w:color="auto" w:fill="FFFFFF"/>
        </w:rPr>
        <w:t xml:space="preserve">  изложить в  следующей  редакции :</w:t>
      </w:r>
    </w:p>
    <w:p w14:paraId="7C3BB90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проводит общественные обсуждения или публичные слушания в случаях, установленных </w:t>
      </w:r>
      <w:r>
        <w:fldChar w:fldCharType="begin"/>
      </w:r>
      <w:r>
        <w:instrText xml:space="preserve"> HYPERLINK "https://login.consultant.ru/link/?req=doc&amp;base=RLAW240&amp;n=225020&amp;dst=100341" </w:instrText>
      </w:r>
      <w:r>
        <w:fldChar w:fldCharType="separate"/>
      </w:r>
      <w:r>
        <w:rPr>
          <w:rFonts w:ascii="Times New Roman" w:hAnsi="Times New Roman" w:cs="Times New Roman"/>
          <w:bCs/>
          <w:color w:val="000000" w:themeColor="text1"/>
          <w:sz w:val="28"/>
          <w:szCs w:val="28"/>
        </w:rPr>
        <w:t>пунктом 1 главы 4</w:t>
      </w:r>
      <w:r>
        <w:rPr>
          <w:rFonts w:ascii="Times New Roman" w:hAnsi="Times New Roman" w:cs="Times New Roman"/>
          <w:bCs/>
          <w:color w:val="000000" w:themeColor="text1"/>
          <w:sz w:val="28"/>
          <w:szCs w:val="28"/>
        </w:rPr>
        <w:fldChar w:fldCharType="end"/>
      </w:r>
      <w:r>
        <w:rPr>
          <w:rFonts w:ascii="Times New Roman" w:hAnsi="Times New Roman" w:cs="Times New Roman"/>
          <w:bCs/>
          <w:color w:val="000000" w:themeColor="text1"/>
          <w:sz w:val="28"/>
          <w:szCs w:val="28"/>
        </w:rPr>
        <w:t xml:space="preserve"> </w:t>
      </w:r>
      <w:r>
        <w:rPr>
          <w:rFonts w:ascii="Times New Roman" w:hAnsi="Times New Roman" w:cs="Times New Roman"/>
          <w:bCs/>
          <w:sz w:val="28"/>
          <w:szCs w:val="28"/>
        </w:rPr>
        <w:t>настоящих Правил;».</w:t>
      </w:r>
    </w:p>
    <w:p w14:paraId="756946FA">
      <w:pPr>
        <w:pStyle w:val="2"/>
        <w:numPr>
          <w:numId w:val="0"/>
        </w:numPr>
        <w:autoSpaceDE w:val="0"/>
        <w:autoSpaceDN w:val="0"/>
        <w:adjustRightInd w:val="0"/>
        <w:ind w:right="0" w:rightChars="0"/>
        <w:jc w:val="both"/>
        <w:rPr>
          <w:b w:val="0"/>
          <w:sz w:val="28"/>
          <w:szCs w:val="28"/>
        </w:rPr>
      </w:pPr>
      <w:r>
        <w:rPr>
          <w:b w:val="0"/>
          <w:sz w:val="28"/>
          <w:szCs w:val="28"/>
        </w:rPr>
        <w:t>Подпункты 6</w:t>
      </w:r>
      <w:r>
        <w:rPr>
          <w:b w:val="0"/>
          <w:color w:val="000000"/>
          <w:sz w:val="28"/>
          <w:szCs w:val="28"/>
        </w:rPr>
        <w:t>, 13 г</w:t>
      </w:r>
      <w:r>
        <w:rPr>
          <w:b w:val="0"/>
          <w:sz w:val="28"/>
          <w:szCs w:val="28"/>
        </w:rPr>
        <w:t xml:space="preserve">лавы  3 «Подготовка  документации  по  планировке  территории  органами местного    самоуправления» изложить в следующей редакции: </w:t>
      </w:r>
    </w:p>
    <w:p w14:paraId="7DF00251">
      <w:pPr>
        <w:pStyle w:val="2"/>
        <w:autoSpaceDE w:val="0"/>
        <w:autoSpaceDN w:val="0"/>
        <w:adjustRightInd w:val="0"/>
        <w:ind w:right="0" w:firstLine="360"/>
        <w:jc w:val="both"/>
        <w:rPr>
          <w:b w:val="0"/>
          <w:sz w:val="28"/>
          <w:szCs w:val="28"/>
        </w:rPr>
      </w:pPr>
      <w:r>
        <w:rPr>
          <w:b w:val="0"/>
          <w:color w:val="000000"/>
          <w:sz w:val="28"/>
          <w:szCs w:val="28"/>
        </w:rPr>
        <w:t xml:space="preserve"> «6. Решение администрации муниципального образования </w:t>
      </w:r>
      <w:r>
        <w:rPr>
          <w:b w:val="0"/>
          <w:color w:val="000000"/>
          <w:sz w:val="28"/>
          <w:szCs w:val="28"/>
          <w:lang w:val="ru-RU"/>
        </w:rPr>
        <w:t>Каксинвайское</w:t>
      </w:r>
      <w:r>
        <w:rPr>
          <w:rFonts w:hint="default"/>
          <w:b w:val="0"/>
          <w:color w:val="000000"/>
          <w:sz w:val="28"/>
          <w:szCs w:val="28"/>
          <w:lang w:val="ru-RU"/>
        </w:rPr>
        <w:t xml:space="preserve"> </w:t>
      </w:r>
      <w:r>
        <w:rPr>
          <w:b w:val="0"/>
          <w:color w:val="000000"/>
          <w:sz w:val="28"/>
          <w:szCs w:val="28"/>
        </w:rPr>
        <w:t xml:space="preserve">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Pr>
          <w:b w:val="0"/>
          <w:color w:val="000000"/>
          <w:sz w:val="28"/>
          <w:szCs w:val="28"/>
          <w:lang w:val="ru-RU"/>
        </w:rPr>
        <w:t>Каксинвайское</w:t>
      </w:r>
      <w:r>
        <w:rPr>
          <w:b w:val="0"/>
          <w:color w:val="000000"/>
          <w:sz w:val="28"/>
          <w:szCs w:val="28"/>
        </w:rPr>
        <w:t xml:space="preserve"> сельское поселение Малмыжского района  в сети «Интернет».</w:t>
      </w:r>
    </w:p>
    <w:p w14:paraId="07A45169">
      <w:pPr>
        <w:tabs>
          <w:tab w:val="left" w:pos="9690"/>
        </w:tabs>
        <w:spacing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Малмыжского района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 сети «Интернет».</w:t>
      </w:r>
    </w:p>
    <w:p w14:paraId="51097EF7">
      <w:pPr>
        <w:pStyle w:val="9"/>
        <w:numPr>
          <w:ilvl w:val="0"/>
          <w:numId w:val="4"/>
        </w:num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Главу 4  изложить в следующей редакции:</w:t>
      </w:r>
    </w:p>
    <w:p w14:paraId="0D608AA9">
      <w:pPr>
        <w:autoSpaceDE w:val="0"/>
        <w:autoSpaceDN w:val="0"/>
        <w:adjustRightInd w:val="0"/>
        <w:spacing w:after="0" w:line="240" w:lineRule="auto"/>
        <w:ind w:left="360"/>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Глава 4.</w:t>
      </w:r>
      <w:r>
        <w:rPr>
          <w:rFonts w:ascii="Times New Roman" w:hAnsi="Times New Roman" w:cs="Times New Roman"/>
          <w:b/>
          <w:bCs/>
          <w:sz w:val="24"/>
          <w:szCs w:val="24"/>
        </w:rPr>
        <w:t xml:space="preserve"> ПРОВЕДЕНИЕ ОБЩЕСТВЕННЫХ ОБСУЖДЕНИЙ, ПУБЛИЧНЫХ</w:t>
      </w:r>
    </w:p>
    <w:p w14:paraId="008A2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СЛУШАНИЙ ПО ПРОЕКТАМ ПРАВИЛ ЗЕМЛЕПОЛЬЗОВАНИЯ И ЗАСТРОЙКИ</w:t>
      </w:r>
    </w:p>
    <w:p w14:paraId="30A30D13">
      <w:pPr>
        <w:autoSpaceDE w:val="0"/>
        <w:autoSpaceDN w:val="0"/>
        <w:adjustRightInd w:val="0"/>
        <w:spacing w:after="0" w:line="240" w:lineRule="auto"/>
        <w:jc w:val="both"/>
        <w:rPr>
          <w:rFonts w:ascii="Times New Roman" w:hAnsi="Times New Roman" w:cs="Times New Roman"/>
          <w:sz w:val="28"/>
          <w:szCs w:val="28"/>
        </w:rPr>
      </w:pPr>
    </w:p>
    <w:p w14:paraId="44A4F2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r>
        <w:fldChar w:fldCharType="begin"/>
      </w:r>
      <w:r>
        <w:instrText xml:space="preserve"> HYPERLINK "https://login.consultant.ru/link/?req=doc&amp;base=RLAW240&amp;n=222409" </w:instrText>
      </w:r>
      <w:r>
        <w:fldChar w:fldCharType="separate"/>
      </w:r>
      <w:r>
        <w:rPr>
          <w:rFonts w:ascii="Times New Roman" w:hAnsi="Times New Roman" w:cs="Times New Roman"/>
          <w:sz w:val="28"/>
          <w:szCs w:val="28"/>
        </w:rPr>
        <w:t>Уставом</w:t>
      </w:r>
      <w:r>
        <w:rPr>
          <w:rFonts w:ascii="Times New Roman" w:hAnsi="Times New Roman" w:cs="Times New Roman"/>
          <w:sz w:val="28"/>
          <w:szCs w:val="28"/>
        </w:rPr>
        <w:fldChar w:fldCharType="end"/>
      </w:r>
      <w:r>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lang w:val="ru-RU"/>
        </w:rPr>
        <w:t>Каксинвайское</w:t>
      </w:r>
      <w:r>
        <w:rPr>
          <w:rFonts w:ascii="Times New Roman" w:hAnsi="Times New Roman" w:cs="Times New Roman"/>
          <w:sz w:val="28"/>
          <w:szCs w:val="28"/>
        </w:rPr>
        <w:t xml:space="preserve"> сельское поселение Малмыжского района и с учетом положений </w:t>
      </w:r>
      <w:r>
        <w:fldChar w:fldCharType="begin"/>
      </w:r>
      <w:r>
        <w:instrText xml:space="preserve"> HYPERLINK "https://login.consultant.ru/link/?req=doc&amp;base=LAW&amp;n=482886&amp;dst=2104" </w:instrText>
      </w:r>
      <w:r>
        <w:fldChar w:fldCharType="separate"/>
      </w:r>
      <w:r>
        <w:rPr>
          <w:rFonts w:ascii="Times New Roman" w:hAnsi="Times New Roman" w:cs="Times New Roman"/>
          <w:sz w:val="28"/>
          <w:szCs w:val="28"/>
        </w:rPr>
        <w:t>статьи 5.1</w:t>
      </w:r>
      <w:r>
        <w:rPr>
          <w:rFonts w:ascii="Times New Roman" w:hAnsi="Times New Roman" w:cs="Times New Roman"/>
          <w:sz w:val="28"/>
          <w:szCs w:val="28"/>
        </w:rPr>
        <w:fldChar w:fldCharType="end"/>
      </w:r>
      <w:r>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14:paraId="45DF7E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441B8B4">
      <w:pPr>
        <w:autoSpaceDE w:val="0"/>
        <w:autoSpaceDN w:val="0"/>
        <w:adjustRightInd w:val="0"/>
        <w:spacing w:after="0" w:line="240" w:lineRule="auto"/>
        <w:ind w:firstLine="540"/>
        <w:jc w:val="both"/>
        <w:rPr>
          <w:rFonts w:ascii="Times New Roman" w:hAnsi="Times New Roman" w:cs="Times New Roman"/>
          <w:sz w:val="28"/>
          <w:szCs w:val="28"/>
        </w:rPr>
      </w:pPr>
      <w:bookmarkStart w:id="0" w:name="Par7"/>
      <w:bookmarkEnd w:id="0"/>
      <w:r>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fldChar w:fldCharType="begin"/>
      </w:r>
      <w:r>
        <w:instrText xml:space="preserve"> HYPERLINK "https://login.consultant.ru/link/?req=doc&amp;base=LAW&amp;n=482886&amp;dst=2195" </w:instrText>
      </w:r>
      <w:r>
        <w:fldChar w:fldCharType="separate"/>
      </w:r>
      <w:r>
        <w:rPr>
          <w:rFonts w:ascii="Times New Roman" w:hAnsi="Times New Roman" w:cs="Times New Roman"/>
          <w:color w:val="000000" w:themeColor="text1"/>
          <w:sz w:val="28"/>
          <w:szCs w:val="28"/>
        </w:rPr>
        <w:t>частью 3 статьи 39</w:t>
      </w:r>
      <w:r>
        <w:rPr>
          <w:rFonts w:ascii="Times New Roman" w:hAnsi="Times New Roman" w:cs="Times New Roman"/>
          <w:color w:val="000000" w:themeColor="text1"/>
          <w:sz w:val="28"/>
          <w:szCs w:val="28"/>
        </w:rPr>
        <w:fldChar w:fldCharType="end"/>
      </w:r>
      <w:r>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56CC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14:paraId="6BA318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B1D97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14:paraId="577702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14:paraId="4D3630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645E8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Оповещение о начале общественных обсуждений или публичных слушаний:</w:t>
      </w:r>
    </w:p>
    <w:p w14:paraId="44B396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5BB3AA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r>
        <w:fldChar w:fldCharType="begin"/>
      </w:r>
      <w:r>
        <w:instrText xml:space="preserve"> HYPERLINK \l "Par7" </w:instrText>
      </w:r>
      <w:r>
        <w:fldChar w:fldCharType="separate"/>
      </w:r>
      <w:r>
        <w:rPr>
          <w:rFonts w:ascii="Times New Roman" w:hAnsi="Times New Roman" w:cs="Times New Roman"/>
          <w:color w:val="0000FF"/>
          <w:sz w:val="28"/>
          <w:szCs w:val="28"/>
        </w:rPr>
        <w:t>части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B7D8D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Официальный сайт и (или) информационные системы должны обеспечивать возможность:</w:t>
      </w:r>
    </w:p>
    <w:p w14:paraId="3CEEB7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8169D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14:paraId="706725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0337F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общественных обсуждений или публичных слушаний;</w:t>
      </w:r>
    </w:p>
    <w:p w14:paraId="5EF0A7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14:paraId="1E8182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F324F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3670E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9A978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14:paraId="182BFE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D86E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lang w:val="ru-RU"/>
        </w:rPr>
        <w:t>Каксинвайское</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сельское поселение Малмыжского района</w:t>
      </w:r>
      <w:r>
        <w:rPr>
          <w:rFonts w:ascii="Times New Roman" w:hAnsi="Times New Roman" w:cs="Times New Roman"/>
          <w:sz w:val="28"/>
          <w:szCs w:val="28"/>
        </w:rPr>
        <w:t xml:space="preserve"> на основании положений Градостроительного </w:t>
      </w:r>
      <w:r>
        <w:fldChar w:fldCharType="begin"/>
      </w:r>
      <w:r>
        <w:instrText xml:space="preserve"> HYPERLINK "https://login.consultant.ru/link/?req=doc&amp;base=LAW&amp;n=482886" </w:instrText>
      </w:r>
      <w:r>
        <w:fldChar w:fldCharType="separate"/>
      </w:r>
      <w:r>
        <w:rPr>
          <w:rFonts w:ascii="Times New Roman" w:hAnsi="Times New Roman" w:cs="Times New Roman"/>
          <w:color w:val="0000FF"/>
          <w:sz w:val="28"/>
          <w:szCs w:val="28"/>
        </w:rPr>
        <w:t>кодекса</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РФ определяются:</w:t>
      </w:r>
    </w:p>
    <w:p w14:paraId="00BE0F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14:paraId="723A36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организатор общественных обсуждений или публичных слушаний;</w:t>
      </w:r>
    </w:p>
    <w:p w14:paraId="65DBA5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срок проведения общественных обсуждений или публичных слушаний;</w:t>
      </w:r>
    </w:p>
    <w:p w14:paraId="16974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официальный сайт и (или) информационные системы;</w:t>
      </w:r>
    </w:p>
    <w:p w14:paraId="6C5136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14:paraId="24209B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D0B20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7839A2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1BE284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14B2D724">
      <w:pPr>
        <w:pStyle w:val="9"/>
        <w:numPr>
          <w:ilvl w:val="0"/>
          <w:numId w:val="4"/>
        </w:num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Главу 5  изложить в следующей редакции:</w:t>
      </w:r>
    </w:p>
    <w:p w14:paraId="01FB9976">
      <w:pPr>
        <w:autoSpaceDE w:val="0"/>
        <w:autoSpaceDN w:val="0"/>
        <w:adjustRightInd w:val="0"/>
        <w:spacing w:after="0" w:line="240" w:lineRule="auto"/>
        <w:jc w:val="both"/>
        <w:rPr>
          <w:rFonts w:ascii="Times New Roman" w:hAnsi="Times New Roman" w:cs="Times New Roman"/>
          <w:sz w:val="24"/>
          <w:szCs w:val="24"/>
        </w:rPr>
      </w:pPr>
    </w:p>
    <w:p w14:paraId="15370169">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8"/>
          <w:szCs w:val="28"/>
        </w:rPr>
        <w:t xml:space="preserve">Глава 5. </w:t>
      </w:r>
      <w:r>
        <w:rPr>
          <w:rFonts w:ascii="Times New Roman" w:hAnsi="Times New Roman" w:cs="Times New Roman"/>
          <w:b/>
          <w:bCs/>
          <w:sz w:val="24"/>
          <w:szCs w:val="24"/>
        </w:rPr>
        <w:t>ВНЕСЕНИЕ ИЗМЕНЕНИЙ В ПРАВИЛА</w:t>
      </w:r>
    </w:p>
    <w:p w14:paraId="0672CE0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w:t>
      </w:r>
    </w:p>
    <w:p w14:paraId="2A810F2C">
      <w:pPr>
        <w:autoSpaceDE w:val="0"/>
        <w:autoSpaceDN w:val="0"/>
        <w:adjustRightInd w:val="0"/>
        <w:spacing w:after="0" w:line="240" w:lineRule="auto"/>
        <w:jc w:val="both"/>
        <w:rPr>
          <w:rFonts w:ascii="Times New Roman" w:hAnsi="Times New Roman" w:cs="Times New Roman"/>
          <w:sz w:val="24"/>
          <w:szCs w:val="24"/>
        </w:rPr>
      </w:pPr>
    </w:p>
    <w:p w14:paraId="7A3701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Внесение изменений в Правила осуществляется в соответствии со </w:t>
      </w:r>
      <w:r>
        <w:fldChar w:fldCharType="begin"/>
      </w:r>
      <w:r>
        <w:instrText xml:space="preserve"> HYPERLINK "https://login.consultant.ru/link/?req=doc&amp;base=LAW&amp;n=482886&amp;dst=100487" </w:instrText>
      </w:r>
      <w:r>
        <w:fldChar w:fldCharType="separate"/>
      </w:r>
      <w:r>
        <w:rPr>
          <w:rFonts w:ascii="Times New Roman" w:hAnsi="Times New Roman" w:cs="Times New Roman"/>
          <w:color w:val="0000FF"/>
          <w:sz w:val="28"/>
          <w:szCs w:val="28"/>
        </w:rPr>
        <w:t>статьями 31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"https://login.consultant.ru/link/?req=doc&amp;base=LAW&amp;n=482886&amp;dst=100510" </w:instrText>
      </w:r>
      <w:r>
        <w:fldChar w:fldCharType="separate"/>
      </w:r>
      <w:r>
        <w:rPr>
          <w:rFonts w:ascii="Times New Roman" w:hAnsi="Times New Roman" w:cs="Times New Roman"/>
          <w:color w:val="0000FF"/>
          <w:sz w:val="28"/>
          <w:szCs w:val="28"/>
        </w:rPr>
        <w:t>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и с учетом особенностей, установленных </w:t>
      </w:r>
      <w:r>
        <w:fldChar w:fldCharType="begin"/>
      </w:r>
      <w:r>
        <w:instrText xml:space="preserve"> HYPERLINK "https://login.consultant.ru/link/?req=doc&amp;base=LAW&amp;n=482886&amp;dst=100516" </w:instrText>
      </w:r>
      <w:r>
        <w:fldChar w:fldCharType="separate"/>
      </w:r>
      <w:r>
        <w:rPr>
          <w:rFonts w:ascii="Times New Roman" w:hAnsi="Times New Roman" w:cs="Times New Roman"/>
          <w:color w:val="0000FF"/>
          <w:sz w:val="28"/>
          <w:szCs w:val="28"/>
        </w:rPr>
        <w:t>статьей 33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w:t>
      </w:r>
    </w:p>
    <w:p w14:paraId="27B9DAE6">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Основаниями для рассмотрения главой администрации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14:paraId="6B8A9987">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14:paraId="5E1D68A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3D56E21">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14:paraId="63681595">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1734B1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3EC4B90">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1E7889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2263920">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принятие решения о комплексном развитии территории;</w:t>
      </w:r>
    </w:p>
    <w:p w14:paraId="4DAE36F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14:paraId="712DB45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0E416490">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14:paraId="143F733C">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3A2F51D">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205BE3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органами местного самоуправления  </w:t>
      </w:r>
      <w:r>
        <w:rPr>
          <w:rFonts w:ascii="Times New Roman" w:hAnsi="Times New Roman" w:cs="Times New Roman"/>
          <w:bCs/>
          <w:color w:val="000000"/>
          <w:sz w:val="28"/>
          <w:szCs w:val="28"/>
        </w:rPr>
        <w:t>муниципального образования Малмыжский район</w:t>
      </w:r>
      <w:r>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14:paraId="19B44254">
      <w:pPr>
        <w:tabs>
          <w:tab w:val="left" w:pos="1329"/>
        </w:tabs>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органами местного самоуправления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Pr>
          <w:rFonts w:ascii="Times New Roman" w:hAnsi="Times New Roman" w:cs="Times New Roman"/>
          <w:bCs/>
          <w:color w:val="000000"/>
          <w:sz w:val="28"/>
          <w:szCs w:val="28"/>
        </w:rPr>
        <w:t>муниципального образования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Каксинвайское</w:t>
      </w:r>
      <w:r>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14:paraId="1C3EB136">
      <w:pPr>
        <w:spacing w:after="0" w:line="240" w:lineRule="auto"/>
        <w:ind w:right="-8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B4AF66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A82292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7)</w:t>
      </w:r>
      <w:r>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4FC3D12E">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9"/>
      <w:bookmarkEnd w:id="1"/>
      <w:r>
        <w:rPr>
          <w:rFonts w:ascii="Times New Roman" w:hAnsi="Times New Roman" w:cs="Times New Roman"/>
          <w:sz w:val="28"/>
          <w:szCs w:val="28"/>
        </w:rPr>
        <w:t xml:space="preserve">4. В случае, если Правилами землепользования и застройки не обеспечена в соответствии с </w:t>
      </w:r>
      <w:r>
        <w:fldChar w:fldCharType="begin"/>
      </w:r>
      <w:r>
        <w:instrText xml:space="preserve"> HYPERLINK "https://login.consultant.ru/link/?req=doc&amp;base=LAW&amp;n=482886&amp;dst=1345" </w:instrText>
      </w:r>
      <w:r>
        <w:fldChar w:fldCharType="separate"/>
      </w:r>
      <w:r>
        <w:rPr>
          <w:rFonts w:ascii="Times New Roman" w:hAnsi="Times New Roman" w:cs="Times New Roman"/>
          <w:color w:val="0000FF"/>
          <w:sz w:val="28"/>
          <w:szCs w:val="28"/>
        </w:rPr>
        <w:t>частью 3.1 статьи 31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возможность размещения на территории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требование о внесении изменений в Правила землепользования и застройки в целях обеспечения размещения указанных объектов.</w:t>
      </w:r>
    </w:p>
    <w:p w14:paraId="6D1AF4B4">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предусмотренном </w:t>
      </w:r>
      <w:r>
        <w:fldChar w:fldCharType="begin"/>
      </w:r>
      <w:r>
        <w:instrText xml:space="preserve"> HYPERLINK \l "Par59" </w:instrText>
      </w:r>
      <w:r>
        <w:fldChar w:fldCharType="separate"/>
      </w:r>
      <w:r>
        <w:rPr>
          <w:rFonts w:ascii="Times New Roman" w:hAnsi="Times New Roman" w:cs="Times New Roman"/>
          <w:color w:val="0000FF"/>
          <w:sz w:val="28"/>
          <w:szCs w:val="28"/>
        </w:rPr>
        <w:t>частью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обеспечивает внесение изменений в Правила землепользования и застройки в течение </w:t>
      </w:r>
      <w:r>
        <w:rPr>
          <w:rFonts w:ascii="Times New Roman" w:hAnsi="Times New Roman" w:cs="Times New Roman"/>
          <w:sz w:val="28"/>
          <w:szCs w:val="28"/>
          <w:lang w:val="ru-RU"/>
        </w:rPr>
        <w:t>тридцати</w:t>
      </w:r>
      <w:r>
        <w:rPr>
          <w:rFonts w:ascii="Times New Roman" w:hAnsi="Times New Roman" w:cs="Times New Roman"/>
          <w:sz w:val="28"/>
          <w:szCs w:val="28"/>
        </w:rPr>
        <w:t xml:space="preserve"> дней со дня получения указанного в </w:t>
      </w:r>
      <w:r>
        <w:fldChar w:fldCharType="begin"/>
      </w:r>
      <w:r>
        <w:instrText xml:space="preserve"> HYPERLINK \l "Par59" </w:instrText>
      </w:r>
      <w:r>
        <w:fldChar w:fldCharType="separate"/>
      </w:r>
      <w:r>
        <w:rPr>
          <w:rFonts w:ascii="Times New Roman" w:hAnsi="Times New Roman" w:cs="Times New Roman"/>
          <w:color w:val="0000FF"/>
          <w:sz w:val="28"/>
          <w:szCs w:val="28"/>
        </w:rPr>
        <w:t>части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требования.</w:t>
      </w:r>
    </w:p>
    <w:p w14:paraId="4B2F9B9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целях внесения изменений в Правила землепользования и застройки в случаях,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"Par50" </w:instrText>
      </w:r>
      <w:r>
        <w:fldChar w:fldCharType="separate"/>
      </w:r>
      <w:r>
        <w:rPr>
          <w:rFonts w:ascii="Times New Roman" w:hAnsi="Times New Roman" w:cs="Times New Roman"/>
          <w:color w:val="0000FF"/>
          <w:sz w:val="28"/>
          <w:szCs w:val="28"/>
        </w:rPr>
        <w:t>6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"Par59" </w:instrText>
      </w:r>
      <w:r>
        <w:fldChar w:fldCharType="separate"/>
      </w:r>
      <w:r>
        <w:rPr>
          <w:rFonts w:ascii="Times New Roman" w:hAnsi="Times New Roman" w:cs="Times New Roman"/>
          <w:color w:val="0000FF"/>
          <w:sz w:val="28"/>
          <w:szCs w:val="28"/>
        </w:rPr>
        <w:t>частью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71BD55A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w:t>
      </w:r>
    </w:p>
    <w:p w14:paraId="2D09869B">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D9CF1E7">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r>
        <w:fldChar w:fldCharType="begin"/>
      </w:r>
      <w:r>
        <w:instrText xml:space="preserve"> HYPERLINK \l "Par45" </w:instrText>
      </w:r>
      <w:r>
        <w:fldChar w:fldCharType="separate"/>
      </w:r>
      <w:r>
        <w:rPr>
          <w:rFonts w:ascii="Times New Roman" w:hAnsi="Times New Roman" w:cs="Times New Roman"/>
          <w:color w:val="0000FF"/>
          <w:sz w:val="28"/>
          <w:szCs w:val="28"/>
        </w:rPr>
        <w:t>пункте 1.1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r>
        <w:fldChar w:fldCharType="begin"/>
      </w:r>
      <w:r>
        <w:instrText xml:space="preserve"> HYPERLINK \l "Par45" </w:instrText>
      </w:r>
      <w:r>
        <w:fldChar w:fldCharType="separate"/>
      </w:r>
      <w:r>
        <w:rPr>
          <w:rFonts w:ascii="Times New Roman" w:hAnsi="Times New Roman" w:cs="Times New Roman"/>
          <w:color w:val="0000FF"/>
          <w:sz w:val="28"/>
          <w:szCs w:val="28"/>
        </w:rPr>
        <w:t>пункте 1.1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может быть обжаловано главой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в суде.</w:t>
      </w:r>
    </w:p>
    <w:p w14:paraId="7F972F06">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Со дня поступления в администрацию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fldChar w:fldCharType="begin"/>
      </w:r>
      <w:r>
        <w:instrText xml:space="preserve"> HYPERLINK "https://login.consultant.ru/link/?req=doc&amp;base=LAW&amp;n=482886&amp;dst=2783" </w:instrText>
      </w:r>
      <w:r>
        <w:fldChar w:fldCharType="separate"/>
      </w:r>
      <w:r>
        <w:rPr>
          <w:rFonts w:ascii="Times New Roman" w:hAnsi="Times New Roman" w:cs="Times New Roman"/>
          <w:color w:val="0000FF"/>
          <w:sz w:val="28"/>
          <w:szCs w:val="28"/>
        </w:rPr>
        <w:t>части 2 статьи 55.32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r>
        <w:fldChar w:fldCharType="begin"/>
      </w:r>
      <w:r>
        <w:instrText xml:space="preserve"> HYPERLINK "https://login.consultant.ru/link/?req=doc&amp;base=LAW&amp;n=482886&amp;dst=2783" </w:instrText>
      </w:r>
      <w:r>
        <w:fldChar w:fldCharType="separate"/>
      </w:r>
      <w:r>
        <w:rPr>
          <w:rFonts w:ascii="Times New Roman" w:hAnsi="Times New Roman" w:cs="Times New Roman"/>
          <w:color w:val="0000FF"/>
          <w:sz w:val="28"/>
          <w:szCs w:val="28"/>
        </w:rPr>
        <w:t>части 2 статьи 55.32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6053E9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Pr>
          <w:rFonts w:ascii="Times New Roman" w:hAnsi="Times New Roman" w:cs="Times New Roman"/>
          <w:sz w:val="28"/>
          <w:szCs w:val="28"/>
        </w:rPr>
        <w:t xml:space="preserve">11. В случаях,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Pr>
          <w:rStyle w:val="16"/>
          <w:rFonts w:ascii="Times New Roman" w:hAnsi="Times New Roman" w:cs="Times New Roman"/>
          <w:b w:val="0"/>
          <w:bCs/>
          <w:sz w:val="28"/>
          <w:szCs w:val="28"/>
        </w:rPr>
        <w:t>поселения</w:t>
      </w:r>
      <w:r>
        <w:rPr>
          <w:rFonts w:ascii="Times New Roman" w:hAnsi="Times New Roman" w:cs="Times New Roman"/>
          <w:b w:val="0"/>
          <w:bCs/>
          <w:sz w:val="28"/>
          <w:szCs w:val="28"/>
        </w:rPr>
        <w:t xml:space="preserve"> </w:t>
      </w:r>
      <w:r>
        <w:rPr>
          <w:rFonts w:ascii="Times New Roman" w:hAnsi="Times New Roman" w:cs="Times New Roman"/>
          <w:sz w:val="28"/>
          <w:szCs w:val="28"/>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5BB3EA2">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7"/>
      <w:bookmarkEnd w:id="3"/>
      <w:r>
        <w:rPr>
          <w:rFonts w:ascii="Times New Roman" w:hAnsi="Times New Roman" w:cs="Times New Roman"/>
          <w:sz w:val="28"/>
          <w:szCs w:val="28"/>
        </w:rPr>
        <w:t xml:space="preserve">12. В случае поступления требования, предусмотренного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Pr>
          <w:rStyle w:val="16"/>
          <w:rFonts w:ascii="Times New Roman" w:hAnsi="Times New Roman" w:cs="Times New Roman"/>
          <w:b w:val="0"/>
          <w:bCs/>
          <w:sz w:val="28"/>
          <w:szCs w:val="28"/>
        </w:rPr>
        <w:t>поселения</w:t>
      </w:r>
      <w:r>
        <w:rPr>
          <w:rFonts w:ascii="Times New Roman" w:hAnsi="Times New Roman" w:cs="Times New Roman"/>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не требуется.</w:t>
      </w:r>
    </w:p>
    <w:p w14:paraId="4F9DAFC3">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Срок уточнения Правил землепользования и застройки в соответствии с </w:t>
      </w:r>
      <w:r>
        <w:fldChar w:fldCharType="begin"/>
      </w:r>
      <w:r>
        <w:instrText xml:space="preserve"> HYPERLINK \l "Par67" </w:instrText>
      </w:r>
      <w:r>
        <w:fldChar w:fldCharType="separate"/>
      </w:r>
      <w:r>
        <w:rPr>
          <w:rFonts w:ascii="Times New Roman" w:hAnsi="Times New Roman" w:cs="Times New Roman"/>
          <w:color w:val="0000FF"/>
          <w:sz w:val="28"/>
          <w:szCs w:val="28"/>
        </w:rPr>
        <w:t>частью 12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fldChar w:fldCharType="begin"/>
      </w:r>
      <w:r>
        <w:instrText xml:space="preserve"> HYPERLINK \l "Par66" </w:instrText>
      </w:r>
      <w:r>
        <w:fldChar w:fldCharType="separate"/>
      </w:r>
      <w:r>
        <w:rPr>
          <w:rFonts w:ascii="Times New Roman" w:hAnsi="Times New Roman" w:cs="Times New Roman"/>
          <w:color w:val="0000FF"/>
          <w:sz w:val="28"/>
          <w:szCs w:val="28"/>
        </w:rPr>
        <w:t>частью 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fldChar w:fldCharType="begin"/>
      </w:r>
      <w:r>
        <w:instrText xml:space="preserve"> HYPERLINK \l "Par47" </w:instrText>
      </w:r>
      <w:r>
        <w:fldChar w:fldCharType="separate"/>
      </w:r>
      <w:r>
        <w:rPr>
          <w:rFonts w:ascii="Times New Roman" w:hAnsi="Times New Roman" w:cs="Times New Roman"/>
          <w:color w:val="0000FF"/>
          <w:sz w:val="28"/>
          <w:szCs w:val="28"/>
        </w:rPr>
        <w:t>пунктами 3</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 </w:t>
      </w:r>
      <w:r>
        <w:fldChar w:fldCharType="begin"/>
      </w:r>
      <w:r>
        <w:instrText xml:space="preserve"> HYPERLINK \l "Par49" </w:instrText>
      </w:r>
      <w:r>
        <w:fldChar w:fldCharType="separate"/>
      </w:r>
      <w:r>
        <w:rPr>
          <w:rFonts w:ascii="Times New Roman" w:hAnsi="Times New Roman" w:cs="Times New Roman"/>
          <w:color w:val="0000FF"/>
          <w:sz w:val="28"/>
          <w:szCs w:val="28"/>
        </w:rPr>
        <w:t>5 части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r>
        <w:rPr>
          <w:rFonts w:hint="default" w:ascii="Times New Roman" w:hAnsi="Times New Roman" w:cs="Times New Roman"/>
          <w:sz w:val="28"/>
          <w:szCs w:val="28"/>
          <w:lang w:val="ru-RU"/>
        </w:rPr>
        <w:t>»</w:t>
      </w:r>
      <w:r>
        <w:rPr>
          <w:rFonts w:ascii="Times New Roman" w:hAnsi="Times New Roman" w:cs="Times New Roman"/>
          <w:sz w:val="28"/>
          <w:szCs w:val="28"/>
        </w:rPr>
        <w:t>.</w:t>
      </w:r>
    </w:p>
    <w:p w14:paraId="1932D9A7">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8. Главу 7 «Градостроительные регламенты и их применение»  части 3 Правил дополнить пунктами  2.1 и 4.1 следующего содержания:</w:t>
      </w:r>
    </w:p>
    <w:p w14:paraId="2922696F">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rFonts w:ascii="Times New Roman" w:hAnsi="Times New Roman" w:cs="Times New Roman"/>
          <w:sz w:val="28"/>
          <w:szCs w:val="28"/>
        </w:rPr>
        <w:t>»</w:t>
      </w:r>
    </w:p>
    <w:p w14:paraId="7EC79C1A">
      <w:pPr>
        <w:pStyle w:val="8"/>
        <w:shd w:val="clear" w:color="auto" w:fill="FFFFFF"/>
        <w:spacing w:before="210" w:beforeAutospacing="0" w:after="0" w:afterAutospacing="0"/>
        <w:rPr>
          <w:color w:val="000000"/>
          <w:sz w:val="28"/>
          <w:szCs w:val="28"/>
        </w:rPr>
      </w:pPr>
      <w:r>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CF4C21A">
      <w:pPr>
        <w:spacing w:after="0" w:line="240" w:lineRule="auto"/>
        <w:rPr>
          <w:rFonts w:ascii="Times New Roman" w:hAnsi="Times New Roman" w:cs="Times New Roman"/>
          <w:sz w:val="28"/>
          <w:szCs w:val="28"/>
        </w:rPr>
      </w:pPr>
      <w:r>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14:paraId="4795F696">
      <w:pPr>
        <w:spacing w:after="0" w:line="240" w:lineRule="auto"/>
        <w:rPr>
          <w:rFonts w:ascii="Times New Roman" w:hAnsi="Times New Roman" w:cs="Times New Roman"/>
          <w:sz w:val="28"/>
          <w:szCs w:val="28"/>
        </w:rPr>
      </w:pPr>
      <w:r>
        <w:rPr>
          <w:rFonts w:ascii="Times New Roman" w:hAnsi="Times New Roman" w:cs="Times New Roman"/>
          <w:sz w:val="28"/>
          <w:szCs w:val="28"/>
        </w:rPr>
        <w:t>2) </w:t>
      </w:r>
      <w:r>
        <w:fldChar w:fldCharType="begin"/>
      </w:r>
      <w:r>
        <w:instrText xml:space="preserve"> HYPERLINK "https://www.consultant.ru/document/cons_doc_LAW_461102/312302f37ac9299771d2bf4f9b4bb797fb476948/" \l "dst100606" </w:instrText>
      </w:r>
      <w:r>
        <w:fldChar w:fldCharType="separate"/>
      </w:r>
      <w:r>
        <w:rPr>
          <w:rStyle w:val="5"/>
          <w:rFonts w:ascii="Times New Roman" w:hAnsi="Times New Roman" w:cs="Times New Roman"/>
          <w:color w:val="1A0DAB"/>
          <w:sz w:val="28"/>
          <w:szCs w:val="28"/>
        </w:rPr>
        <w:t>предельные</w:t>
      </w:r>
      <w:r>
        <w:rPr>
          <w:rStyle w:val="5"/>
          <w:rFonts w:ascii="Times New Roman" w:hAnsi="Times New Roman" w:cs="Times New Roman"/>
          <w:color w:val="1A0DAB"/>
          <w:sz w:val="28"/>
          <w:szCs w:val="28"/>
        </w:rPr>
        <w:fldChar w:fldCharType="end"/>
      </w:r>
      <w:r>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722B5F">
      <w:pPr>
        <w:spacing w:after="0" w:line="240" w:lineRule="auto"/>
        <w:rPr>
          <w:rFonts w:ascii="Times New Roman" w:hAnsi="Times New Roman" w:cs="Times New Roman"/>
          <w:sz w:val="28"/>
          <w:szCs w:val="28"/>
        </w:rPr>
      </w:pPr>
      <w:r>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14:paraId="058D25DD">
      <w:pPr>
        <w:spacing w:after="0" w:line="240" w:lineRule="auto"/>
        <w:rPr>
          <w:rFonts w:ascii="Times New Roman" w:hAnsi="Times New Roman" w:cs="Times New Roman"/>
          <w:sz w:val="28"/>
          <w:szCs w:val="28"/>
        </w:rPr>
      </w:pPr>
      <w:r>
        <w:rPr>
          <w:rFonts w:ascii="Times New Roman" w:hAnsi="Times New Roman" w:cs="Times New Roman"/>
          <w:sz w:val="28"/>
          <w:szCs w:val="28"/>
        </w:rPr>
        <w:t>4) ограничения использования земельных участков и объектов капитального строительства, устанавливаемые в соответствии с </w:t>
      </w:r>
      <w:r>
        <w:fldChar w:fldCharType="begin"/>
      </w:r>
      <w:r>
        <w:instrText xml:space="preserve"> HYPERLINK "https://www.consultant.ru/document/cons_doc_LAW_481284/50be48f9f4b02e9d27511e0be03f24167b2f2e48/" \l "dst100491" </w:instrText>
      </w:r>
      <w:r>
        <w:fldChar w:fldCharType="separate"/>
      </w:r>
      <w:r>
        <w:rPr>
          <w:rStyle w:val="5"/>
          <w:rFonts w:ascii="Times New Roman" w:hAnsi="Times New Roman" w:cs="Times New Roman"/>
          <w:color w:val="1A0DAB"/>
          <w:sz w:val="28"/>
          <w:szCs w:val="28"/>
        </w:rPr>
        <w:t>законодательством</w:t>
      </w:r>
      <w:r>
        <w:rPr>
          <w:rStyle w:val="5"/>
          <w:rFonts w:ascii="Times New Roman" w:hAnsi="Times New Roman" w:cs="Times New Roman"/>
          <w:color w:val="1A0DAB"/>
          <w:sz w:val="28"/>
          <w:szCs w:val="28"/>
        </w:rPr>
        <w:fldChar w:fldCharType="end"/>
      </w:r>
      <w:r>
        <w:rPr>
          <w:rFonts w:ascii="Times New Roman" w:hAnsi="Times New Roman" w:cs="Times New Roman"/>
          <w:sz w:val="28"/>
          <w:szCs w:val="28"/>
        </w:rPr>
        <w:t> Российской Федерации;</w:t>
      </w:r>
    </w:p>
    <w:p w14:paraId="039B7A7F">
      <w:pPr>
        <w:spacing w:after="0" w:line="240" w:lineRule="auto"/>
        <w:rPr>
          <w:rFonts w:ascii="Times New Roman" w:hAnsi="Times New Roman" w:cs="Times New Roman"/>
          <w:sz w:val="28"/>
          <w:szCs w:val="28"/>
        </w:rPr>
      </w:pPr>
      <w:r>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9A86818">
      <w:pPr>
        <w:spacing w:after="0" w:line="240" w:lineRule="auto"/>
        <w:rPr>
          <w:rFonts w:ascii="Times New Roman" w:hAnsi="Times New Roman" w:cs="Times New Roman"/>
          <w:sz w:val="28"/>
          <w:szCs w:val="28"/>
          <w:lang w:eastAsia="ru-RU"/>
        </w:rPr>
      </w:pPr>
    </w:p>
    <w:p w14:paraId="5EE7C08C">
      <w:pPr>
        <w:shd w:val="clear" w:color="auto" w:fill="FFFFFF"/>
        <w:spacing w:after="0" w:line="240" w:lineRule="auto"/>
        <w:jc w:val="both"/>
        <w:rPr>
          <w:rFonts w:ascii="Times New Roman" w:hAnsi="Times New Roman" w:eastAsia="Times New Roman" w:cs="Times New Roman"/>
          <w:sz w:val="28"/>
          <w:szCs w:val="28"/>
          <w:lang w:eastAsia="ru-RU"/>
        </w:rPr>
      </w:pPr>
    </w:p>
    <w:sectPr>
      <w:pgSz w:w="11906" w:h="16838"/>
      <w:pgMar w:top="709" w:right="879" w:bottom="62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
    <w:altName w:val="Arial Unicode MS"/>
    <w:panose1 w:val="00000000000000000000"/>
    <w:charset w:val="80"/>
    <w:family w:val="swiss"/>
    <w:pitch w:val="default"/>
    <w:sig w:usb0="00000000" w:usb1="00000000" w:usb2="00000010" w:usb3="00000000" w:csb0="003F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02842"/>
    <w:multiLevelType w:val="multilevel"/>
    <w:tmpl w:val="18802842"/>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FE1030"/>
    <w:multiLevelType w:val="singleLevel"/>
    <w:tmpl w:val="41FE1030"/>
    <w:lvl w:ilvl="0" w:tentative="0">
      <w:start w:val="1"/>
      <w:numFmt w:val="decimal"/>
      <w:suff w:val="space"/>
      <w:lvlText w:val="%1."/>
      <w:lvlJc w:val="left"/>
    </w:lvl>
  </w:abstractNum>
  <w:abstractNum w:abstractNumId="2">
    <w:nsid w:val="63590FEB"/>
    <w:multiLevelType w:val="multilevel"/>
    <w:tmpl w:val="63590FEB"/>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69704E33"/>
    <w:multiLevelType w:val="multilevel"/>
    <w:tmpl w:val="69704E33"/>
    <w:lvl w:ilvl="0" w:tentative="0">
      <w:start w:val="3"/>
      <w:numFmt w:val="decimal"/>
      <w:lvlText w:val="%1."/>
      <w:lvlJc w:val="left"/>
      <w:pPr>
        <w:ind w:left="1068" w:hanging="360"/>
      </w:pPr>
      <w:rPr>
        <w:rFonts w:hint="default"/>
        <w:color w:val="auto"/>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1373C"/>
    <w:rsid w:val="0007628E"/>
    <w:rsid w:val="000C49E0"/>
    <w:rsid w:val="000D176E"/>
    <w:rsid w:val="000E7ED8"/>
    <w:rsid w:val="00105F39"/>
    <w:rsid w:val="00127C34"/>
    <w:rsid w:val="00145848"/>
    <w:rsid w:val="00174A67"/>
    <w:rsid w:val="00187942"/>
    <w:rsid w:val="001F0B16"/>
    <w:rsid w:val="002062CC"/>
    <w:rsid w:val="002276D2"/>
    <w:rsid w:val="00380ED2"/>
    <w:rsid w:val="003A29F2"/>
    <w:rsid w:val="0047253B"/>
    <w:rsid w:val="0048263A"/>
    <w:rsid w:val="004A312C"/>
    <w:rsid w:val="004B1C35"/>
    <w:rsid w:val="004F31BB"/>
    <w:rsid w:val="004F55CA"/>
    <w:rsid w:val="0050549C"/>
    <w:rsid w:val="00511FA4"/>
    <w:rsid w:val="00517531"/>
    <w:rsid w:val="005336E9"/>
    <w:rsid w:val="00642CC9"/>
    <w:rsid w:val="00647D88"/>
    <w:rsid w:val="006A4438"/>
    <w:rsid w:val="006B3247"/>
    <w:rsid w:val="006D2D7E"/>
    <w:rsid w:val="00780415"/>
    <w:rsid w:val="007D50B1"/>
    <w:rsid w:val="00890C18"/>
    <w:rsid w:val="009264CB"/>
    <w:rsid w:val="00950102"/>
    <w:rsid w:val="009F0772"/>
    <w:rsid w:val="00A011E6"/>
    <w:rsid w:val="00A53033"/>
    <w:rsid w:val="00AF77A0"/>
    <w:rsid w:val="00B1373C"/>
    <w:rsid w:val="00B313FF"/>
    <w:rsid w:val="00BB5E77"/>
    <w:rsid w:val="00C1094E"/>
    <w:rsid w:val="00C622E4"/>
    <w:rsid w:val="00CB4297"/>
    <w:rsid w:val="00CC219D"/>
    <w:rsid w:val="00CC5F79"/>
    <w:rsid w:val="00D76988"/>
    <w:rsid w:val="00DA7403"/>
    <w:rsid w:val="00DB4DA0"/>
    <w:rsid w:val="00E5041F"/>
    <w:rsid w:val="00E50AEB"/>
    <w:rsid w:val="00E6158D"/>
    <w:rsid w:val="00EA1F1A"/>
    <w:rsid w:val="00F15F2A"/>
    <w:rsid w:val="00F662FB"/>
    <w:rsid w:val="00F7382E"/>
    <w:rsid w:val="03792341"/>
    <w:rsid w:val="489213FE"/>
    <w:rsid w:val="57947CAB"/>
    <w:rsid w:val="74A45F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15"/>
    <w:qFormat/>
    <w:uiPriority w:val="0"/>
    <w:pPr>
      <w:keepNext/>
      <w:spacing w:after="0" w:line="240" w:lineRule="auto"/>
      <w:ind w:right="458" w:firstLine="705"/>
      <w:jc w:val="center"/>
      <w:outlineLvl w:val="2"/>
    </w:pPr>
    <w:rPr>
      <w:rFonts w:ascii="Times New Roman" w:hAnsi="Times New Roman" w:eastAsia="Times New Roman" w:cs="Times New Roman"/>
      <w:b/>
      <w:bCs/>
      <w:sz w:val="24"/>
      <w:szCs w:val="24"/>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13"/>
    <w:semiHidden/>
    <w:unhideWhenUsed/>
    <w:uiPriority w:val="99"/>
    <w:pPr>
      <w:spacing w:after="0" w:line="240" w:lineRule="auto"/>
    </w:pPr>
    <w:rPr>
      <w:rFonts w:ascii="Tahoma" w:hAnsi="Tahoma" w:cs="Tahoma"/>
      <w:sz w:val="16"/>
      <w:szCs w:val="16"/>
    </w:rPr>
  </w:style>
  <w:style w:type="paragraph" w:styleId="7">
    <w:name w:val="Body Text 2"/>
    <w:basedOn w:val="1"/>
    <w:link w:val="11"/>
    <w:unhideWhenUsed/>
    <w:uiPriority w:val="0"/>
    <w:pPr>
      <w:spacing w:after="0" w:line="240" w:lineRule="auto"/>
      <w:jc w:val="center"/>
    </w:pPr>
    <w:rPr>
      <w:rFonts w:ascii="Times New Roman" w:hAnsi="Times New Roman" w:eastAsia="Times New Roman" w:cs="Times New Roman"/>
      <w:b/>
      <w:bCs/>
      <w:sz w:val="28"/>
      <w:szCs w:val="24"/>
      <w:lang w:eastAsia="ru-RU"/>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List Paragraph"/>
    <w:basedOn w:val="1"/>
    <w:qFormat/>
    <w:uiPriority w:val="34"/>
    <w:pPr>
      <w:ind w:left="720"/>
      <w:contextualSpacing/>
    </w:pPr>
  </w:style>
  <w:style w:type="paragraph" w:customStyle="1" w:styleId="10">
    <w:name w:val="Знак"/>
    <w:basedOn w:val="1"/>
    <w:uiPriority w:val="0"/>
    <w:pPr>
      <w:widowControl w:val="0"/>
      <w:adjustRightInd w:val="0"/>
      <w:spacing w:after="160" w:line="240" w:lineRule="exact"/>
      <w:jc w:val="right"/>
    </w:pPr>
    <w:rPr>
      <w:rFonts w:ascii="Times New Roman" w:hAnsi="Times New Roman" w:eastAsia="Times New Roman" w:cs="Times New Roman"/>
      <w:sz w:val="20"/>
      <w:szCs w:val="20"/>
      <w:lang w:val="en-GB"/>
    </w:rPr>
  </w:style>
  <w:style w:type="character" w:customStyle="1" w:styleId="11">
    <w:name w:val="Основной текст 2 Знак"/>
    <w:basedOn w:val="3"/>
    <w:link w:val="7"/>
    <w:qFormat/>
    <w:uiPriority w:val="0"/>
    <w:rPr>
      <w:rFonts w:ascii="Times New Roman" w:hAnsi="Times New Roman" w:eastAsia="Times New Roman" w:cs="Times New Roman"/>
      <w:b/>
      <w:bCs/>
      <w:sz w:val="28"/>
      <w:szCs w:val="24"/>
      <w:lang w:eastAsia="ru-RU"/>
    </w:rPr>
  </w:style>
  <w:style w:type="paragraph" w:customStyle="1" w:styleId="12">
    <w:name w:val="no-ind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Текст выноски Знак"/>
    <w:basedOn w:val="3"/>
    <w:link w:val="6"/>
    <w:semiHidden/>
    <w:qFormat/>
    <w:uiPriority w:val="99"/>
    <w:rPr>
      <w:rFonts w:ascii="Tahoma" w:hAnsi="Tahoma" w:cs="Tahoma"/>
      <w:sz w:val="16"/>
      <w:szCs w:val="16"/>
    </w:rPr>
  </w:style>
  <w:style w:type="paragraph" w:customStyle="1" w:styleId="1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15">
    <w:name w:val="Заголовок 3 Знак"/>
    <w:basedOn w:val="3"/>
    <w:link w:val="2"/>
    <w:qFormat/>
    <w:uiPriority w:val="0"/>
    <w:rPr>
      <w:rFonts w:ascii="Times New Roman" w:hAnsi="Times New Roman" w:eastAsia="Times New Roman" w:cs="Times New Roman"/>
      <w:b/>
      <w:bCs/>
      <w:sz w:val="24"/>
      <w:szCs w:val="24"/>
      <w:lang w:eastAsia="ru-RU"/>
    </w:rPr>
  </w:style>
  <w:style w:type="character" w:customStyle="1" w:styleId="16">
    <w:name w:val="diff_ins"/>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4233</Words>
  <Characters>24131</Characters>
  <Lines>201</Lines>
  <Paragraphs>56</Paragraphs>
  <TotalTime>10</TotalTime>
  <ScaleCrop>false</ScaleCrop>
  <LinksUpToDate>false</LinksUpToDate>
  <CharactersWithSpaces>28308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2024-08-22T10:25:00Z</dcterms:created>
  <dc:creator>Пользователь Windows</dc:creator>
  <cp:lastModifiedBy>WPS_1707115661</cp:lastModifiedBy>
  <cp:lastPrinted>2024-10-31T06:59:20Z</cp:lastPrinted>
  <dcterms:modified xsi:type="dcterms:W3CDTF">2024-10-31T07:01:48Z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B4AFA14D3F084CFFAD28C8E39DB32B0B_12</vt:lpwstr>
  </property>
</Properties>
</file>