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КАКСИНВАЙСКАЯ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СЕЛЬСКАЯ ДУМА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 РАЙОНА КИРОВСКОЙ ОБЛАСТИ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16.10.2023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>27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.Каксинвай</w:t>
      </w:r>
      <w:r>
        <w:rPr>
          <w:sz w:val="28"/>
          <w:szCs w:val="28"/>
        </w:rPr>
        <w:t xml:space="preserve">                </w:t>
      </w:r>
    </w:p>
    <w:p>
      <w:pPr>
        <w:rPr>
          <w:sz w:val="28"/>
          <w:szCs w:val="28"/>
        </w:rPr>
      </w:pPr>
    </w:p>
    <w:p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bidi="en-US"/>
        </w:rPr>
      </w:pPr>
      <w:r>
        <w:rPr>
          <w:rFonts w:eastAsia="Andale Sans UI"/>
          <w:b/>
          <w:kern w:val="3"/>
          <w:sz w:val="28"/>
          <w:szCs w:val="28"/>
          <w:lang w:bidi="en-US"/>
        </w:rPr>
        <w:t xml:space="preserve">О внесении изменений в решение </w:t>
      </w:r>
      <w:r>
        <w:rPr>
          <w:rFonts w:eastAsia="Andale Sans UI"/>
          <w:b/>
          <w:kern w:val="3"/>
          <w:sz w:val="28"/>
          <w:szCs w:val="28"/>
          <w:lang w:val="ru-RU" w:bidi="en-US"/>
        </w:rPr>
        <w:t>Каксинвайской</w:t>
      </w:r>
      <w:r>
        <w:rPr>
          <w:rFonts w:eastAsia="Andale Sans UI"/>
          <w:b/>
          <w:kern w:val="3"/>
          <w:sz w:val="28"/>
          <w:szCs w:val="28"/>
          <w:lang w:bidi="en-US"/>
        </w:rPr>
        <w:t xml:space="preserve"> сельской Думы </w:t>
      </w:r>
    </w:p>
    <w:p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color w:val="000000"/>
          <w:kern w:val="2"/>
          <w:sz w:val="28"/>
          <w:szCs w:val="28"/>
          <w:lang w:eastAsia="zh-CN" w:bidi="hi-IN"/>
        </w:rPr>
        <w:t xml:space="preserve">Малмыжского района Кировской области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bidi="ru-RU"/>
        </w:rPr>
        <w:t>22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  <w:t>.0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bidi="ru-RU"/>
        </w:rPr>
        <w:t>2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  <w:t xml:space="preserve">.2019 № 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val="en-US" w:bidi="ru-RU"/>
        </w:rPr>
        <w:t>8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bidi="ru-RU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Малмыжского района  Кировской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="Andale Sans UI" w:cs="Tahoma"/>
          <w:kern w:val="3"/>
          <w:sz w:val="28"/>
          <w:szCs w:val="28"/>
          <w:lang w:bidi="en-US"/>
        </w:rPr>
        <w:t xml:space="preserve">В соответствии с Постановлением Кировской области от 13.09.2023 №475-П « О внесении изменений в постановление Правительства Кировской области от 12.04.2011 №98/120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</w:t>
      </w:r>
      <w:r>
        <w:rPr>
          <w:rFonts w:eastAsia="Andale Sans UI" w:cs="Tahoma"/>
          <w:kern w:val="3"/>
          <w:sz w:val="28"/>
          <w:szCs w:val="28"/>
          <w:lang w:val="ru-RU" w:bidi="en-US"/>
        </w:rPr>
        <w:t>Каксинвайская</w:t>
      </w:r>
      <w:r>
        <w:rPr>
          <w:rFonts w:eastAsia="Andale Sans UI" w:cs="Tahoma"/>
          <w:kern w:val="3"/>
          <w:sz w:val="28"/>
          <w:szCs w:val="28"/>
          <w:lang w:bidi="en-US"/>
        </w:rPr>
        <w:t xml:space="preserve"> сельская Дума Малмыжского района Кировской области РЕШИЛА:</w:t>
      </w:r>
    </w:p>
    <w:p>
      <w:pPr>
        <w:pStyle w:val="15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Внести в Положение 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 xml:space="preserve">об оплате труда лиц, замещающих муниципальные должности и муниципальных служащих органов местного самоуправления муниципального образования 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>Каксинвайское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 xml:space="preserve"> сельское поселение Малмыжского района Кировской области, утвержденное решением 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>Каксинвайской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 xml:space="preserve"> сельской Думы Малмыжского района Кировской области от </w:t>
      </w:r>
      <w:r>
        <w:rPr>
          <w:rFonts w:hint="default"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>22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>.0</w:t>
      </w:r>
      <w:r>
        <w:rPr>
          <w:rFonts w:hint="default"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>2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 xml:space="preserve">.2019  № </w:t>
      </w:r>
      <w:r>
        <w:rPr>
          <w:rFonts w:hint="default"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>8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 xml:space="preserve"> </w:t>
      </w:r>
      <w:r>
        <w:rPr>
          <w:rFonts w:hint="default" w:ascii="Times New Roman" w:hAnsi="Times New Roman" w:eastAsia="Andale Sans UI" w:cs="Tahoma"/>
          <w:bCs/>
          <w:kern w:val="3"/>
          <w:sz w:val="28"/>
          <w:szCs w:val="28"/>
          <w:lang w:val="ru-RU" w:bidi="en-US"/>
        </w:rPr>
        <w:t xml:space="preserve">( с измененениями: решение № 57 от 21.12.2020, решение № 37 от 15.09.2021, решение № 18 от 04.10.2022) </w:t>
      </w:r>
      <w:r>
        <w:rPr>
          <w:rFonts w:ascii="Times New Roman" w:hAnsi="Times New Roman" w:eastAsia="Andale Sans UI" w:cs="Tahoma"/>
          <w:bCs/>
          <w:kern w:val="3"/>
          <w:sz w:val="28"/>
          <w:szCs w:val="28"/>
          <w:lang w:bidi="en-US"/>
        </w:rPr>
        <w:t>следующие изменения и дополнения: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"P705"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в зависимости от  численности  населения, проживающего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Малмыжского района Кировской области, изложить в новой редакции согласно приложению № 1.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в зависимости от  численности  населения, проживающего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 Малмыжского района Кировской области, изложить в новой редакции согласно приложению № 2.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ежемесячных надбавок за классный чин изложить в новой редакции согласно приложению №3.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2.1.4.1. подпункта 2.1.4. пункта 2.1. раздела 2 изложить в следующей редакции: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«2.1.4.1. Ежемесячного денежного поощрения - в размере 16,8 должностных окладов».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3.1.3.3. подпункта 3.1.3 пункта 3.1. раздела 3 изложить в следующей редакции: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«3.1.3.3. Ежемесячная надбавка за особые условия муниципальной службы: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высшим должностям - до 100 процентов должностного оклада;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главным должностям - до 80 процентов должностного оклада;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ведущим должностям - до 60 процентов должностного оклада;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старшим должностям - до 50 процентов должностного оклада;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младшим должностям - до 30 процентов должностного оклада».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3.1.3.4. подпункта 3.1.3 пункта 3.1. раздела 3 изложить в следующей редакции: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«3.1.3.4. Ежемесячное денежное поощрение - до 130 процентов должностного оклада».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3.1.4.3. подпункта 3.1.4 пункта 3.1. раздела 3 изложить в следующей редакции: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«3.1.4.3. Ежемесячной надбавки к должностному окладу за особые условия муниципальной службы - в размере 7 должностных окладов».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3.1.4.4. подпункта 3.1.4 пункта 3.1. раздела 3 изложить в следующей редакции: 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«3.1.4.4. Ежемесячного денежного поощрения - в размере 7 должностных окладов».</w:t>
      </w:r>
    </w:p>
    <w:p>
      <w:pPr>
        <w:pStyle w:val="1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3.4.2. пункта 3.4. раздела 4 изложить в следующей редакции: 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«3.4.2. Ежемесячная надбавка к должностному окладу за особые условия муниципальной службы выплачивается муниципальным служащим   соответствующей группы должностей в следующих размерах:</w:t>
      </w:r>
    </w:p>
    <w:p>
      <w:pPr>
        <w:pStyle w:val="15"/>
        <w:ind w:firstLine="54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>
        <w:fldChar w:fldCharType="begin"/>
      </w:r>
      <w:r>
        <w:instrText xml:space="preserve"> HYPERLINK \l "P264"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таблица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4"/>
        <w:tblW w:w="95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5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855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 w:hRule="atLeast"/>
        </w:trPr>
        <w:tc>
          <w:tcPr>
            <w:tcW w:w="3855" w:type="dxa"/>
          </w:tcPr>
          <w:p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должности</w:t>
            </w:r>
          </w:p>
        </w:tc>
        <w:tc>
          <w:tcPr>
            <w:tcW w:w="5710" w:type="dxa"/>
          </w:tcPr>
          <w:p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 w:hRule="atLeast"/>
        </w:trPr>
        <w:tc>
          <w:tcPr>
            <w:tcW w:w="3855" w:type="dxa"/>
          </w:tcPr>
          <w:p>
            <w:pPr>
              <w:pStyle w:val="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должности</w:t>
            </w:r>
          </w:p>
        </w:tc>
        <w:tc>
          <w:tcPr>
            <w:tcW w:w="5710" w:type="dxa"/>
          </w:tcPr>
          <w:p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</w:p>
        </w:tc>
      </w:tr>
    </w:tbl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</w:pP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Опубликовать настоящее решение в Информационном бюллетене органов местного самоуправления </w:t>
      </w:r>
      <w:r>
        <w:rPr>
          <w:rFonts w:ascii="Times New Roman" w:hAnsi="Times New Roman" w:eastAsia="Andale Sans UI" w:cs="Tahoma"/>
          <w:kern w:val="3"/>
          <w:sz w:val="28"/>
          <w:szCs w:val="28"/>
          <w:lang w:val="ru-RU" w:bidi="en-US"/>
        </w:rPr>
        <w:t>Каксинвайского</w:t>
      </w:r>
      <w:r>
        <w:rPr>
          <w:rFonts w:ascii="Times New Roman" w:hAnsi="Times New Roman" w:eastAsia="Andale Sans UI" w:cs="Tahoma"/>
          <w:kern w:val="3"/>
          <w:sz w:val="28"/>
          <w:szCs w:val="28"/>
          <w:lang w:bidi="en-US"/>
        </w:rPr>
        <w:t xml:space="preserve"> сельского поселения Малмыжского района Кировской области.</w:t>
      </w:r>
    </w:p>
    <w:p>
      <w:pPr>
        <w:pStyle w:val="29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>Настоящее решение распространяется на правоотношения, возникшие с 01.09.2023 года.</w:t>
      </w:r>
    </w:p>
    <w:p>
      <w:pPr>
        <w:pStyle w:val="29"/>
        <w:widowControl w:val="0"/>
        <w:numPr>
          <w:ilvl w:val="0"/>
          <w:numId w:val="0"/>
        </w:numPr>
        <w:suppressAutoHyphens/>
        <w:spacing w:after="0" w:line="240" w:lineRule="auto"/>
        <w:ind w:left="567" w:leftChars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</w:p>
    <w:p>
      <w:pPr>
        <w:rPr>
          <w:rFonts w:hint="default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rFonts w:hint="default"/>
          <w:sz w:val="28"/>
          <w:szCs w:val="28"/>
          <w:lang w:val="ru-RU"/>
        </w:rPr>
        <w:t xml:space="preserve"> сельского поселения        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Я.А. Мухлисов</w:t>
      </w:r>
    </w:p>
    <w:p/>
    <w:p>
      <w:pPr>
        <w:pStyle w:val="15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№ 1</w:t>
      </w:r>
    </w:p>
    <w:p>
      <w:pPr>
        <w:shd w:val="clear" w:color="auto" w:fill="FFFFFF"/>
        <w:ind w:left="5934" w:leftChars="2244" w:hanging="548" w:hangingChars="200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к решению </w:t>
      </w:r>
      <w:r>
        <w:rPr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Каксинвайской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сельской Думы</w:t>
      </w:r>
    </w:p>
    <w:p>
      <w:pPr>
        <w:shd w:val="clear" w:color="auto" w:fill="FFFFFF"/>
        <w:ind w:left="5387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hd w:val="clear" w:color="auto" w:fill="FFFFFF"/>
        <w:ind w:left="5387"/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от 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16.10.2023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27</w:t>
      </w:r>
    </w:p>
    <w:p>
      <w:pPr>
        <w:shd w:val="clear" w:color="auto" w:fill="FFFFFF"/>
        <w:ind w:left="5387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387"/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ind w:firstLine="53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Размеры должностных окладов </w:t>
      </w: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депутатов, выборных должностных лиц местного самоуправления, осуществляющих свои полномочия на постоянной основе, </w:t>
      </w: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сельских поселений</w:t>
      </w:r>
    </w:p>
    <w:p>
      <w:pPr>
        <w:pStyle w:val="15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vMerge w:val="restart"/>
          </w:tcPr>
          <w:p>
            <w:pPr>
              <w:pStyle w:val="15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должности</w:t>
            </w:r>
          </w:p>
        </w:tc>
        <w:tc>
          <w:tcPr>
            <w:tcW w:w="6548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Размеры должностных окладов,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988" w:type="dxa"/>
            <w:vMerge w:val="continue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8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Численность населения, тыс.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vMerge w:val="continue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8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До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pStyle w:val="15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Глава муниципального образования</w:t>
            </w:r>
          </w:p>
        </w:tc>
        <w:tc>
          <w:tcPr>
            <w:tcW w:w="6548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9770</w:t>
            </w:r>
          </w:p>
        </w:tc>
      </w:tr>
    </w:tbl>
    <w:p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</w:t>
      </w:r>
    </w:p>
    <w:p>
      <w:pP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№ 2</w:t>
      </w:r>
    </w:p>
    <w:p>
      <w:pPr>
        <w:shd w:val="clear" w:color="auto" w:fill="FFFFFF"/>
        <w:ind w:left="6071" w:leftChars="2244" w:hanging="685" w:hangingChars="250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к решению </w:t>
      </w:r>
      <w:r>
        <w:rPr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Каксинвайской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сельской Думы</w:t>
      </w:r>
    </w:p>
    <w:p>
      <w:pPr>
        <w:shd w:val="clear" w:color="auto" w:fill="FFFFFF"/>
        <w:ind w:left="5387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hd w:val="clear" w:color="auto" w:fill="FFFFFF"/>
        <w:ind w:left="5387"/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от 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16.10.2023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27</w:t>
      </w:r>
    </w:p>
    <w:p>
      <w:pPr>
        <w:shd w:val="clear" w:color="auto" w:fill="FFFFFF"/>
        <w:ind w:left="5387"/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387"/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Размеры должностных окладов</w:t>
      </w: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муниципальных служащих органов местного самоуправления</w:t>
      </w:r>
    </w:p>
    <w:p>
      <w:pPr>
        <w:pStyle w:val="15"/>
        <w:widowControl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сельских поселений</w:t>
      </w:r>
    </w:p>
    <w:p>
      <w:pPr>
        <w:pStyle w:val="15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7" w:type="dxa"/>
            <w:vMerge w:val="restart"/>
          </w:tcPr>
          <w:p>
            <w:pPr>
              <w:pStyle w:val="15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должности</w:t>
            </w:r>
          </w:p>
        </w:tc>
        <w:tc>
          <w:tcPr>
            <w:tcW w:w="6095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Размеры должностных окладов,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7" w:type="dxa"/>
            <w:vMerge w:val="continue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Численность населения, тыс.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7" w:type="dxa"/>
            <w:vMerge w:val="continue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До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5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Ведущий специалист </w:t>
            </w:r>
          </w:p>
        </w:tc>
        <w:tc>
          <w:tcPr>
            <w:tcW w:w="6095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5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Специалист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категории</w:t>
            </w:r>
          </w:p>
        </w:tc>
        <w:tc>
          <w:tcPr>
            <w:tcW w:w="6095" w:type="dxa"/>
          </w:tcPr>
          <w:p>
            <w:pPr>
              <w:pStyle w:val="15"/>
              <w:widowControl/>
              <w:spacing w:line="276" w:lineRule="auto"/>
              <w:jc w:val="center"/>
              <w:outlineLvl w:val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6666</w:t>
            </w:r>
          </w:p>
        </w:tc>
      </w:tr>
    </w:tbl>
    <w:p>
      <w:pPr>
        <w:tabs>
          <w:tab w:val="left" w:pos="4111"/>
          <w:tab w:val="left" w:pos="4253"/>
          <w:tab w:val="left" w:pos="5670"/>
          <w:tab w:val="left" w:pos="5954"/>
        </w:tabs>
        <w:spacing w:before="24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left="5112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15"/>
        <w:widowControl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 № 3</w:t>
      </w:r>
    </w:p>
    <w:p>
      <w:pPr>
        <w:shd w:val="clear" w:color="auto" w:fill="FFFFFF"/>
        <w:ind w:left="5934" w:leftChars="2244" w:hanging="548" w:hangingChars="200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к решению </w:t>
      </w:r>
      <w:r>
        <w:rPr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Каксинвайской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сельской Думы</w:t>
      </w:r>
    </w:p>
    <w:p>
      <w:pPr>
        <w:shd w:val="clear" w:color="auto" w:fill="FFFFFF"/>
        <w:ind w:left="5387"/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hd w:val="clear" w:color="auto" w:fill="FFFFFF"/>
        <w:ind w:left="5387"/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       от  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16.10.2023  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/>
          <w:color w:val="000000" w:themeColor="text1"/>
          <w:spacing w:val="-3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27</w:t>
      </w:r>
    </w:p>
    <w:p>
      <w:pPr>
        <w:shd w:val="clear" w:color="auto" w:fill="FFFFFF"/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ind w:firstLine="539"/>
        <w:jc w:val="center"/>
        <w:outlineLvl w:val="0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widowControl/>
        <w:spacing w:line="276" w:lineRule="auto"/>
        <w:ind w:firstLine="54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Размеры</w:t>
      </w:r>
    </w:p>
    <w:p>
      <w:pPr>
        <w:pStyle w:val="15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ежемесячных надбавок за классный чин </w:t>
      </w:r>
    </w:p>
    <w:p>
      <w:pPr>
        <w:pStyle w:val="15"/>
        <w:widowControl/>
        <w:spacing w:line="276" w:lineRule="auto"/>
        <w:ind w:left="567" w:right="708" w:hanging="2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 должностным окладам муниципальных служащих</w:t>
      </w:r>
    </w:p>
    <w:p>
      <w:pPr>
        <w:pStyle w:val="15"/>
        <w:widowControl/>
        <w:spacing w:line="276" w:lineRule="auto"/>
        <w:ind w:left="567" w:right="709" w:hanging="28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8" w:type="dxa"/>
        <w:tblInd w:w="40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088"/>
        <w:gridCol w:w="24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10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ind w:left="468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Наименование классного чина</w:t>
            </w: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right="-40"/>
              <w:jc w:val="center"/>
              <w:rPr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Оклад </w:t>
            </w:r>
          </w:p>
          <w:p>
            <w:pPr>
              <w:shd w:val="clear" w:color="auto" w:fill="FFFFFF"/>
              <w:ind w:right="-40"/>
              <w:jc w:val="center"/>
              <w:rPr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 классный чин </w:t>
            </w:r>
            <w:r>
              <w:rPr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(рублей в месяц)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1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1 класса       </w:t>
            </w:r>
          </w:p>
          <w:p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1 класса       </w:t>
            </w: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5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2 класса       </w:t>
            </w: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2 класса      </w:t>
            </w: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9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tabs>
                <w:tab w:val="left" w:pos="5812"/>
              </w:tabs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3 класса       </w:t>
            </w: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Референт муниципальной службы 3 класса       </w:t>
            </w:r>
          </w:p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9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ind w:left="142"/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Секретарь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муниципальной службы 1 класса</w:t>
            </w: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2344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9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Секретарь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муниципальной службы 2 класса</w:t>
            </w: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2086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4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9" w:hRule="exact"/>
        </w:trPr>
        <w:tc>
          <w:tcPr>
            <w:tcW w:w="7088" w:type="dxa"/>
            <w:shd w:val="clear" w:color="auto" w:fill="FFFFFF"/>
          </w:tcPr>
          <w:p>
            <w:pPr>
              <w:shd w:val="clear" w:color="auto" w:fill="FFFFFF"/>
              <w:ind w:left="14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Секретарь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муниципальной службы 3 класса</w:t>
            </w:r>
          </w:p>
        </w:tc>
        <w:tc>
          <w:tcPr>
            <w:tcW w:w="2410" w:type="dxa"/>
            <w:shd w:val="clear" w:color="auto" w:fill="FFFFFF"/>
          </w:tcPr>
          <w:p>
            <w:pPr>
              <w:shd w:val="clear" w:color="auto" w:fill="FFFFFF"/>
              <w:ind w:left="142" w:right="-40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1750</w:t>
            </w:r>
          </w:p>
        </w:tc>
      </w:tr>
    </w:tbl>
    <w:p>
      <w:pPr>
        <w:pStyle w:val="15"/>
        <w:widowControl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ind w:firstLine="54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57652"/>
    <w:multiLevelType w:val="multilevel"/>
    <w:tmpl w:val="09C57652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57"/>
    <w:rsid w:val="00005624"/>
    <w:rsid w:val="00163738"/>
    <w:rsid w:val="00171926"/>
    <w:rsid w:val="001A7147"/>
    <w:rsid w:val="001B75C8"/>
    <w:rsid w:val="002A587A"/>
    <w:rsid w:val="00376C38"/>
    <w:rsid w:val="004B4855"/>
    <w:rsid w:val="004C2313"/>
    <w:rsid w:val="004C28F4"/>
    <w:rsid w:val="004E4185"/>
    <w:rsid w:val="004F5C3A"/>
    <w:rsid w:val="00500FA0"/>
    <w:rsid w:val="0050713E"/>
    <w:rsid w:val="00526A79"/>
    <w:rsid w:val="005403DC"/>
    <w:rsid w:val="005875E0"/>
    <w:rsid w:val="00634EEE"/>
    <w:rsid w:val="006603E8"/>
    <w:rsid w:val="00701257"/>
    <w:rsid w:val="007D0EF6"/>
    <w:rsid w:val="007D3320"/>
    <w:rsid w:val="007F5971"/>
    <w:rsid w:val="00867F6D"/>
    <w:rsid w:val="00897E56"/>
    <w:rsid w:val="008E3003"/>
    <w:rsid w:val="0098426F"/>
    <w:rsid w:val="0099420F"/>
    <w:rsid w:val="009E0A81"/>
    <w:rsid w:val="009F2166"/>
    <w:rsid w:val="00A13B12"/>
    <w:rsid w:val="00A437F5"/>
    <w:rsid w:val="00A57E30"/>
    <w:rsid w:val="00A65612"/>
    <w:rsid w:val="00AF1F6B"/>
    <w:rsid w:val="00B65808"/>
    <w:rsid w:val="00BC2E4C"/>
    <w:rsid w:val="00BF1441"/>
    <w:rsid w:val="00C13F0A"/>
    <w:rsid w:val="00C17220"/>
    <w:rsid w:val="00CA57E0"/>
    <w:rsid w:val="00CB594B"/>
    <w:rsid w:val="00CE2476"/>
    <w:rsid w:val="00CE2D1C"/>
    <w:rsid w:val="00CF0FB6"/>
    <w:rsid w:val="00D17510"/>
    <w:rsid w:val="00D60EDE"/>
    <w:rsid w:val="00D917F5"/>
    <w:rsid w:val="00D932E5"/>
    <w:rsid w:val="00DA4D30"/>
    <w:rsid w:val="00DE1461"/>
    <w:rsid w:val="00E66DE6"/>
    <w:rsid w:val="00E73A5B"/>
    <w:rsid w:val="00E8071D"/>
    <w:rsid w:val="00EA34D4"/>
    <w:rsid w:val="00F473B3"/>
    <w:rsid w:val="00F56AF3"/>
    <w:rsid w:val="00FC5FF9"/>
    <w:rsid w:val="194F1560"/>
    <w:rsid w:val="4C951E5B"/>
    <w:rsid w:val="7A2E7E28"/>
    <w:rsid w:val="7E2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both"/>
      <w:outlineLvl w:val="0"/>
    </w:pPr>
    <w:rPr>
      <w:rFonts w:eastAsia="Arial Unicode MS"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3"/>
    <w:semiHidden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7"/>
    <w:semiHidden/>
    <w:unhideWhenUsed/>
    <w:uiPriority w:val="99"/>
    <w:pPr>
      <w:spacing w:after="120"/>
    </w:pPr>
  </w:style>
  <w:style w:type="paragraph" w:styleId="9">
    <w:name w:val="Body Text Indent"/>
    <w:basedOn w:val="1"/>
    <w:link w:val="26"/>
    <w:uiPriority w:val="0"/>
    <w:pPr>
      <w:ind w:firstLine="709"/>
      <w:jc w:val="both"/>
    </w:pPr>
    <w:rPr>
      <w:color w:val="000000"/>
      <w:sz w:val="28"/>
      <w:szCs w:val="28"/>
    </w:rPr>
  </w:style>
  <w:style w:type="paragraph" w:styleId="10">
    <w:name w:val="Title"/>
    <w:basedOn w:val="1"/>
    <w:link w:val="28"/>
    <w:qFormat/>
    <w:uiPriority w:val="99"/>
    <w:pPr>
      <w:ind w:right="800"/>
      <w:jc w:val="center"/>
    </w:pPr>
    <w:rPr>
      <w:b/>
      <w:bCs/>
    </w:rPr>
  </w:style>
  <w:style w:type="paragraph" w:styleId="11">
    <w:name w:val="footer"/>
    <w:basedOn w:val="1"/>
    <w:link w:val="24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12">
    <w:name w:val="Заголовок 1 Знак"/>
    <w:basedOn w:val="3"/>
    <w:link w:val="2"/>
    <w:uiPriority w:val="0"/>
    <w:rPr>
      <w:rFonts w:ascii="Times New Roman" w:hAnsi="Times New Roman" w:eastAsia="Arial Unicode MS" w:cs="Times New Roman"/>
      <w:sz w:val="28"/>
      <w:szCs w:val="24"/>
      <w:lang w:eastAsia="ru-RU"/>
    </w:rPr>
  </w:style>
  <w:style w:type="paragraph" w:styleId="13">
    <w:name w:val="No Spacing"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20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21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3"/>
    <w:link w:val="11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Основной текст с отступом Знак"/>
    <w:basedOn w:val="3"/>
    <w:link w:val="9"/>
    <w:uiPriority w:val="0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customStyle="1" w:styleId="27">
    <w:name w:val="Основной текст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Заголовок Знак"/>
    <w:basedOn w:val="3"/>
    <w:link w:val="10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910</Words>
  <Characters>5189</Characters>
  <Lines>43</Lines>
  <Paragraphs>12</Paragraphs>
  <TotalTime>19</TotalTime>
  <ScaleCrop>false</ScaleCrop>
  <LinksUpToDate>false</LinksUpToDate>
  <CharactersWithSpaces>6087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2023-10-04T05:51:00Z</dcterms:created>
  <dc:creator>User</dc:creator>
  <cp:lastModifiedBy>Владелец</cp:lastModifiedBy>
  <cp:lastPrinted>2023-10-16T08:45:11Z</cp:lastPrinted>
  <dcterms:modified xsi:type="dcterms:W3CDTF">2023-10-16T08:45:42Z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8FB7B990900349169F583F55EC857A36_12</vt:lpwstr>
  </property>
</Properties>
</file>